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9B66" w14:textId="77777777" w:rsidR="00385F61" w:rsidRPr="00F832FB" w:rsidRDefault="00582248" w:rsidP="007A0900">
      <w:pPr>
        <w:spacing w:after="0"/>
        <w:ind w:left="2160" w:hanging="2160"/>
        <w:rPr>
          <w:rFonts w:cstheme="minorHAnsi"/>
          <w:sz w:val="24"/>
          <w:szCs w:val="24"/>
        </w:rPr>
      </w:pPr>
      <w:r w:rsidRPr="00F832FB">
        <w:rPr>
          <w:rFonts w:cstheme="minorHAnsi"/>
          <w:noProof/>
          <w:sz w:val="24"/>
          <w:szCs w:val="24"/>
        </w:rPr>
        <w:drawing>
          <wp:anchor distT="0" distB="0" distL="114300" distR="114300" simplePos="0" relativeHeight="251663360" behindDoc="1" locked="0" layoutInCell="1" allowOverlap="1" wp14:anchorId="673EC35C" wp14:editId="6DD99CCD">
            <wp:simplePos x="0" y="0"/>
            <wp:positionH relativeFrom="column">
              <wp:posOffset>208739</wp:posOffset>
            </wp:positionH>
            <wp:positionV relativeFrom="paragraph">
              <wp:posOffset>-398780</wp:posOffset>
            </wp:positionV>
            <wp:extent cx="2056765" cy="1232535"/>
            <wp:effectExtent l="0" t="0" r="635"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C Logo cmyk RegMrk.jpg"/>
                    <pic:cNvPicPr/>
                  </pic:nvPicPr>
                  <pic:blipFill>
                    <a:blip r:embed="rId7">
                      <a:extLst>
                        <a:ext uri="{28A0092B-C50C-407E-A947-70E740481C1C}">
                          <a14:useLocalDpi xmlns:a14="http://schemas.microsoft.com/office/drawing/2010/main" val="0"/>
                        </a:ext>
                      </a:extLst>
                    </a:blip>
                    <a:stretch>
                      <a:fillRect/>
                    </a:stretch>
                  </pic:blipFill>
                  <pic:spPr>
                    <a:xfrm>
                      <a:off x="0" y="0"/>
                      <a:ext cx="2056765" cy="1232535"/>
                    </a:xfrm>
                    <a:prstGeom prst="rect">
                      <a:avLst/>
                    </a:prstGeom>
                  </pic:spPr>
                </pic:pic>
              </a:graphicData>
            </a:graphic>
            <wp14:sizeRelH relativeFrom="page">
              <wp14:pctWidth>0</wp14:pctWidth>
            </wp14:sizeRelH>
            <wp14:sizeRelV relativeFrom="page">
              <wp14:pctHeight>0</wp14:pctHeight>
            </wp14:sizeRelV>
          </wp:anchor>
        </w:drawing>
      </w:r>
      <w:r w:rsidR="008367F7" w:rsidRPr="00F832FB">
        <w:rPr>
          <w:rFonts w:cstheme="minorHAnsi"/>
          <w:noProof/>
          <w:sz w:val="24"/>
          <w:szCs w:val="24"/>
        </w:rPr>
        <mc:AlternateContent>
          <mc:Choice Requires="wps">
            <w:drawing>
              <wp:anchor distT="0" distB="0" distL="114300" distR="114300" simplePos="0" relativeHeight="251659264" behindDoc="1" locked="0" layoutInCell="1" allowOverlap="1" wp14:anchorId="50615264" wp14:editId="40A2B226">
                <wp:simplePos x="0" y="0"/>
                <wp:positionH relativeFrom="column">
                  <wp:posOffset>3034273</wp:posOffset>
                </wp:positionH>
                <wp:positionV relativeFrom="paragraph">
                  <wp:posOffset>-389890</wp:posOffset>
                </wp:positionV>
                <wp:extent cx="3869055" cy="1372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1372870"/>
                        </a:xfrm>
                        <a:prstGeom prst="rect">
                          <a:avLst/>
                        </a:prstGeom>
                        <a:solidFill>
                          <a:srgbClr val="FFFFFF"/>
                        </a:solidFill>
                        <a:ln w="9525">
                          <a:noFill/>
                          <a:miter lim="800000"/>
                          <a:headEnd/>
                          <a:tailEnd/>
                        </a:ln>
                      </wps:spPr>
                      <wps:txbx>
                        <w:txbxContent>
                          <w:p w14:paraId="78B85D31" w14:textId="77777777" w:rsidR="00E52C54" w:rsidRDefault="00E52C54" w:rsidP="00692D14">
                            <w:pPr>
                              <w:pStyle w:val="NoSpacing"/>
                              <w:jc w:val="right"/>
                              <w:rPr>
                                <w:rFonts w:ascii="Arial" w:hAnsi="Arial" w:cs="Arial"/>
                                <w:color w:val="1F5F3F"/>
                              </w:rPr>
                            </w:pPr>
                            <w:r w:rsidRPr="00692D14">
                              <w:rPr>
                                <w:rFonts w:ascii="Arial" w:hAnsi="Arial" w:cs="Arial"/>
                                <w:color w:val="1F5F3F"/>
                              </w:rPr>
                              <w:t>Companion Animal Parasite Council</w:t>
                            </w:r>
                          </w:p>
                          <w:p w14:paraId="53DC2799"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 xml:space="preserve">6331 </w:t>
                            </w:r>
                            <w:proofErr w:type="spellStart"/>
                            <w:r w:rsidRPr="00692D14">
                              <w:rPr>
                                <w:rFonts w:ascii="Arial" w:hAnsi="Arial" w:cs="Arial"/>
                                <w:color w:val="1F5F3F"/>
                                <w:sz w:val="18"/>
                                <w:szCs w:val="18"/>
                              </w:rPr>
                              <w:t>Walina</w:t>
                            </w:r>
                            <w:proofErr w:type="spellEnd"/>
                            <w:r w:rsidRPr="00692D14">
                              <w:rPr>
                                <w:rFonts w:ascii="Arial" w:hAnsi="Arial" w:cs="Arial"/>
                                <w:color w:val="1F5F3F"/>
                                <w:sz w:val="18"/>
                                <w:szCs w:val="18"/>
                              </w:rPr>
                              <w:t xml:space="preserve"> Court, SE</w:t>
                            </w:r>
                          </w:p>
                          <w:p w14:paraId="3FE7E9BB"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Salem, OR 97317</w:t>
                            </w:r>
                          </w:p>
                          <w:p w14:paraId="3EFE79E9" w14:textId="77777777" w:rsidR="00E52C54" w:rsidRDefault="00E52C54" w:rsidP="00692D14">
                            <w:pPr>
                              <w:pStyle w:val="NoSpacing"/>
                              <w:jc w:val="right"/>
                              <w:rPr>
                                <w:rFonts w:ascii="Arial" w:hAnsi="Arial" w:cs="Arial"/>
                                <w:color w:val="1F5F3F"/>
                                <w:sz w:val="18"/>
                                <w:szCs w:val="18"/>
                              </w:rPr>
                            </w:pPr>
                          </w:p>
                          <w:p w14:paraId="4397A45B" w14:textId="77777777" w:rsidR="00BC7C32" w:rsidRPr="00692D14" w:rsidRDefault="00BC7C32" w:rsidP="00692D14">
                            <w:pPr>
                              <w:pStyle w:val="NoSpacing"/>
                              <w:jc w:val="right"/>
                              <w:rPr>
                                <w:rFonts w:ascii="Arial" w:hAnsi="Arial" w:cs="Arial"/>
                                <w:color w:val="1F5F3F"/>
                                <w:sz w:val="18"/>
                                <w:szCs w:val="18"/>
                              </w:rPr>
                            </w:pPr>
                          </w:p>
                          <w:p w14:paraId="2B890031"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www.capcvet.org</w:t>
                            </w:r>
                          </w:p>
                          <w:p w14:paraId="41D91611"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www.petsandparasites.org</w:t>
                            </w:r>
                          </w:p>
                          <w:p w14:paraId="403061D8" w14:textId="77777777" w:rsidR="00E52C54" w:rsidRDefault="00E52C54" w:rsidP="00692D14">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15264" id="_x0000_t202" coordsize="21600,21600" o:spt="202" path="m,l,21600r21600,l21600,xe">
                <v:stroke joinstyle="miter"/>
                <v:path gradientshapeok="t" o:connecttype="rect"/>
              </v:shapetype>
              <v:shape id="Text Box 2" o:spid="_x0000_s1026" type="#_x0000_t202" style="position:absolute;left:0;text-align:left;margin-left:238.9pt;margin-top:-30.7pt;width:304.65pt;height:108.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" stroked="f">
                <v:textbox style="mso-fit-shape-to-text:t">
                  <w:txbxContent>
                    <w:p w14:paraId="78B85D31" w14:textId="77777777" w:rsidR="00E52C54" w:rsidRDefault="00E52C54" w:rsidP="00692D14">
                      <w:pPr>
                        <w:pStyle w:val="NoSpacing"/>
                        <w:jc w:val="right"/>
                        <w:rPr>
                          <w:rFonts w:ascii="Arial" w:hAnsi="Arial" w:cs="Arial"/>
                          <w:color w:val="1F5F3F"/>
                        </w:rPr>
                      </w:pPr>
                      <w:r w:rsidRPr="00692D14">
                        <w:rPr>
                          <w:rFonts w:ascii="Arial" w:hAnsi="Arial" w:cs="Arial"/>
                          <w:color w:val="1F5F3F"/>
                        </w:rPr>
                        <w:t>Companion Animal Parasite Council</w:t>
                      </w:r>
                    </w:p>
                    <w:p w14:paraId="53DC2799"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 xml:space="preserve">6331 </w:t>
                      </w:r>
                      <w:proofErr w:type="spellStart"/>
                      <w:r w:rsidRPr="00692D14">
                        <w:rPr>
                          <w:rFonts w:ascii="Arial" w:hAnsi="Arial" w:cs="Arial"/>
                          <w:color w:val="1F5F3F"/>
                          <w:sz w:val="18"/>
                          <w:szCs w:val="18"/>
                        </w:rPr>
                        <w:t>Walina</w:t>
                      </w:r>
                      <w:proofErr w:type="spellEnd"/>
                      <w:r w:rsidRPr="00692D14">
                        <w:rPr>
                          <w:rFonts w:ascii="Arial" w:hAnsi="Arial" w:cs="Arial"/>
                          <w:color w:val="1F5F3F"/>
                          <w:sz w:val="18"/>
                          <w:szCs w:val="18"/>
                        </w:rPr>
                        <w:t xml:space="preserve"> Court, SE</w:t>
                      </w:r>
                    </w:p>
                    <w:p w14:paraId="3FE7E9BB"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Salem, OR 97317</w:t>
                      </w:r>
                    </w:p>
                    <w:p w14:paraId="3EFE79E9" w14:textId="77777777" w:rsidR="00E52C54" w:rsidRDefault="00E52C54" w:rsidP="00692D14">
                      <w:pPr>
                        <w:pStyle w:val="NoSpacing"/>
                        <w:jc w:val="right"/>
                        <w:rPr>
                          <w:rFonts w:ascii="Arial" w:hAnsi="Arial" w:cs="Arial"/>
                          <w:color w:val="1F5F3F"/>
                          <w:sz w:val="18"/>
                          <w:szCs w:val="18"/>
                        </w:rPr>
                      </w:pPr>
                    </w:p>
                    <w:p w14:paraId="4397A45B" w14:textId="77777777" w:rsidR="00BC7C32" w:rsidRPr="00692D14" w:rsidRDefault="00BC7C32" w:rsidP="00692D14">
                      <w:pPr>
                        <w:pStyle w:val="NoSpacing"/>
                        <w:jc w:val="right"/>
                        <w:rPr>
                          <w:rFonts w:ascii="Arial" w:hAnsi="Arial" w:cs="Arial"/>
                          <w:color w:val="1F5F3F"/>
                          <w:sz w:val="18"/>
                          <w:szCs w:val="18"/>
                        </w:rPr>
                      </w:pPr>
                    </w:p>
                    <w:p w14:paraId="2B890031"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www.capcvet.org</w:t>
                      </w:r>
                    </w:p>
                    <w:p w14:paraId="41D91611" w14:textId="77777777" w:rsidR="00E52C54" w:rsidRPr="00692D14" w:rsidRDefault="00E52C54" w:rsidP="00692D14">
                      <w:pPr>
                        <w:pStyle w:val="NoSpacing"/>
                        <w:jc w:val="right"/>
                        <w:rPr>
                          <w:rFonts w:ascii="Arial" w:hAnsi="Arial" w:cs="Arial"/>
                          <w:color w:val="1F5F3F"/>
                          <w:sz w:val="18"/>
                          <w:szCs w:val="18"/>
                        </w:rPr>
                      </w:pPr>
                      <w:r w:rsidRPr="00692D14">
                        <w:rPr>
                          <w:rFonts w:ascii="Arial" w:hAnsi="Arial" w:cs="Arial"/>
                          <w:color w:val="1F5F3F"/>
                          <w:sz w:val="18"/>
                          <w:szCs w:val="18"/>
                        </w:rPr>
                        <w:t>www.petsandparasites.org</w:t>
                      </w:r>
                    </w:p>
                    <w:p w14:paraId="403061D8" w14:textId="77777777" w:rsidR="00E52C54" w:rsidRDefault="00E52C54" w:rsidP="00692D14">
                      <w:pPr>
                        <w:jc w:val="right"/>
                      </w:pPr>
                    </w:p>
                  </w:txbxContent>
                </v:textbox>
              </v:shape>
            </w:pict>
          </mc:Fallback>
        </mc:AlternateContent>
      </w:r>
      <w:r w:rsidR="00C5069B">
        <w:rPr>
          <w:rFonts w:cstheme="minorHAnsi"/>
          <w:sz w:val="24"/>
          <w:szCs w:val="24"/>
        </w:rPr>
        <w:t xml:space="preserve"> </w:t>
      </w:r>
    </w:p>
    <w:p w14:paraId="6C275E1C" w14:textId="77777777" w:rsidR="007A0900" w:rsidRPr="00F832FB" w:rsidRDefault="007A0900" w:rsidP="007A0900">
      <w:pPr>
        <w:spacing w:after="0" w:line="240" w:lineRule="auto"/>
        <w:jc w:val="center"/>
        <w:rPr>
          <w:rFonts w:cstheme="minorHAnsi"/>
          <w:b/>
          <w:color w:val="000000" w:themeColor="text1"/>
          <w:sz w:val="24"/>
          <w:szCs w:val="24"/>
        </w:rPr>
      </w:pPr>
    </w:p>
    <w:p w14:paraId="3D525201" w14:textId="77777777" w:rsidR="008367F7" w:rsidRPr="00F832FB" w:rsidRDefault="008367F7" w:rsidP="00800799">
      <w:pPr>
        <w:widowControl w:val="0"/>
        <w:autoSpaceDE w:val="0"/>
        <w:autoSpaceDN w:val="0"/>
        <w:adjustRightInd w:val="0"/>
        <w:spacing w:after="120"/>
        <w:ind w:firstLine="720"/>
        <w:jc w:val="center"/>
        <w:rPr>
          <w:rFonts w:cstheme="minorHAnsi"/>
          <w:b/>
          <w:bCs/>
          <w:sz w:val="24"/>
          <w:szCs w:val="24"/>
        </w:rPr>
      </w:pPr>
    </w:p>
    <w:p w14:paraId="5CFB96DB" w14:textId="77777777" w:rsidR="00596F30" w:rsidRDefault="00F832FB" w:rsidP="00596F30">
      <w:pPr>
        <w:pStyle w:val="Header"/>
        <w:ind w:left="7650" w:hanging="1440"/>
        <w:jc w:val="right"/>
        <w:rPr>
          <w:rFonts w:cstheme="minorHAnsi"/>
          <w:b/>
          <w:color w:val="009051"/>
          <w:sz w:val="20"/>
          <w:szCs w:val="24"/>
        </w:rPr>
      </w:pPr>
      <w:r>
        <w:rPr>
          <w:rFonts w:cstheme="minorHAnsi"/>
          <w:b/>
          <w:color w:val="009051"/>
          <w:sz w:val="20"/>
          <w:szCs w:val="24"/>
        </w:rPr>
        <w:t xml:space="preserve">                                  </w:t>
      </w:r>
    </w:p>
    <w:p w14:paraId="792A2805" w14:textId="13FB0F4B" w:rsidR="008367F7" w:rsidRPr="00596F30" w:rsidRDefault="00582248" w:rsidP="00596F30">
      <w:pPr>
        <w:pStyle w:val="Header"/>
        <w:rPr>
          <w:rFonts w:cstheme="minorHAnsi"/>
          <w:sz w:val="20"/>
          <w:szCs w:val="20"/>
        </w:rPr>
      </w:pPr>
      <w:r w:rsidRPr="00596F30">
        <w:rPr>
          <w:rFonts w:cstheme="minorHAnsi"/>
          <w:noProof/>
          <w:sz w:val="20"/>
          <w:szCs w:val="20"/>
        </w:rPr>
        <mc:AlternateContent>
          <mc:Choice Requires="wps">
            <w:drawing>
              <wp:anchor distT="0" distB="0" distL="114300" distR="114300" simplePos="0" relativeHeight="251660288" behindDoc="0" locked="0" layoutInCell="1" allowOverlap="1" wp14:anchorId="3C994441" wp14:editId="5EDC5365">
                <wp:simplePos x="0" y="0"/>
                <wp:positionH relativeFrom="column">
                  <wp:posOffset>-457835</wp:posOffset>
                </wp:positionH>
                <wp:positionV relativeFrom="paragraph">
                  <wp:posOffset>236963</wp:posOffset>
                </wp:positionV>
                <wp:extent cx="7944485" cy="0"/>
                <wp:effectExtent l="0" t="0" r="31115" b="25400"/>
                <wp:wrapNone/>
                <wp:docPr id="2" name="Straight Connector 2"/>
                <wp:cNvGraphicFramePr/>
                <a:graphic xmlns:a="http://schemas.openxmlformats.org/drawingml/2006/main">
                  <a:graphicData uri="http://schemas.microsoft.com/office/word/2010/wordprocessingShape">
                    <wps:wsp>
                      <wps:cNvCnPr/>
                      <wps:spPr>
                        <a:xfrm>
                          <a:off x="0" y="0"/>
                          <a:ext cx="7944485" cy="0"/>
                        </a:xfrm>
                        <a:prstGeom prst="line">
                          <a:avLst/>
                        </a:prstGeom>
                        <a:ln w="25400">
                          <a:solidFill>
                            <a:srgbClr val="A9BD7D"/>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9CCE6B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5pt,18.65pt" to="58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" strokecolor="#a9bd7d" strokeweight="2pt"/>
            </w:pict>
          </mc:Fallback>
        </mc:AlternateContent>
      </w:r>
    </w:p>
    <w:p w14:paraId="614E3330" w14:textId="77777777" w:rsidR="008367F7" w:rsidRPr="00F832FB" w:rsidRDefault="00582248" w:rsidP="00800799">
      <w:pPr>
        <w:widowControl w:val="0"/>
        <w:autoSpaceDE w:val="0"/>
        <w:autoSpaceDN w:val="0"/>
        <w:adjustRightInd w:val="0"/>
        <w:spacing w:after="120"/>
        <w:ind w:firstLine="720"/>
        <w:jc w:val="center"/>
        <w:rPr>
          <w:rFonts w:cstheme="minorHAnsi"/>
          <w:b/>
          <w:bCs/>
          <w:sz w:val="24"/>
          <w:szCs w:val="24"/>
        </w:rPr>
      </w:pPr>
      <w:r w:rsidRPr="00F832FB">
        <w:rPr>
          <w:rFonts w:cstheme="minorHAnsi"/>
          <w:noProof/>
          <w:sz w:val="24"/>
          <w:szCs w:val="24"/>
        </w:rPr>
        <mc:AlternateContent>
          <mc:Choice Requires="wps">
            <w:drawing>
              <wp:anchor distT="0" distB="0" distL="114300" distR="114300" simplePos="0" relativeHeight="251662336" behindDoc="0" locked="0" layoutInCell="1" allowOverlap="1" wp14:anchorId="4578251B" wp14:editId="2D34475D">
                <wp:simplePos x="0" y="0"/>
                <wp:positionH relativeFrom="column">
                  <wp:posOffset>-381635</wp:posOffset>
                </wp:positionH>
                <wp:positionV relativeFrom="paragraph">
                  <wp:posOffset>202565</wp:posOffset>
                </wp:positionV>
                <wp:extent cx="7944485" cy="0"/>
                <wp:effectExtent l="0" t="0" r="31115" b="25400"/>
                <wp:wrapNone/>
                <wp:docPr id="3" name="Straight Connector 3"/>
                <wp:cNvGraphicFramePr/>
                <a:graphic xmlns:a="http://schemas.openxmlformats.org/drawingml/2006/main">
                  <a:graphicData uri="http://schemas.microsoft.com/office/word/2010/wordprocessingShape">
                    <wps:wsp>
                      <wps:cNvCnPr/>
                      <wps:spPr>
                        <a:xfrm>
                          <a:off x="0" y="0"/>
                          <a:ext cx="7944485" cy="0"/>
                        </a:xfrm>
                        <a:prstGeom prst="line">
                          <a:avLst/>
                        </a:prstGeom>
                        <a:noFill/>
                        <a:ln w="25400" cap="flat" cmpd="sng" algn="ctr">
                          <a:solidFill>
                            <a:srgbClr val="A9BD7D"/>
                          </a:solidFill>
                          <a:prstDash val="solid"/>
                        </a:ln>
                        <a:effectLst/>
                      </wps:spPr>
                      <wps:bodyPr/>
                    </wps:wsp>
                  </a:graphicData>
                </a:graphic>
                <wp14:sizeRelH relativeFrom="margin">
                  <wp14:pctWidth>0</wp14:pctWidth>
                </wp14:sizeRelH>
              </wp:anchor>
            </w:drawing>
          </mc:Choice>
          <mc:Fallback>
            <w:pict>
              <v:line w14:anchorId="7B66CD28"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5.95pt" to="59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" strokecolor="#a9bd7d" strokeweight="2pt"/>
            </w:pict>
          </mc:Fallback>
        </mc:AlternateContent>
      </w:r>
    </w:p>
    <w:p w14:paraId="7531B66D" w14:textId="021E82BE" w:rsidR="00596F30" w:rsidRDefault="00596F30" w:rsidP="003B05E4">
      <w:pPr>
        <w:pStyle w:val="Header"/>
        <w:ind w:left="450"/>
        <w:rPr>
          <w:rFonts w:cstheme="minorHAnsi"/>
          <w:b/>
          <w:sz w:val="20"/>
          <w:szCs w:val="24"/>
        </w:rPr>
      </w:pPr>
      <w:r w:rsidRPr="00596F30">
        <w:rPr>
          <w:rFonts w:cstheme="minorHAnsi"/>
          <w:b/>
          <w:sz w:val="20"/>
          <w:szCs w:val="24"/>
        </w:rPr>
        <w:t xml:space="preserve">MEDIA CONTACT:  </w:t>
      </w:r>
      <w:r w:rsidR="00E9210B">
        <w:rPr>
          <w:rFonts w:cstheme="minorHAnsi"/>
          <w:b/>
          <w:sz w:val="20"/>
          <w:szCs w:val="24"/>
        </w:rPr>
        <w:t xml:space="preserve">     </w:t>
      </w:r>
    </w:p>
    <w:p w14:paraId="0F307454" w14:textId="77777777" w:rsidR="00596F30" w:rsidRPr="00596F30" w:rsidRDefault="00596F30" w:rsidP="003B05E4">
      <w:pPr>
        <w:pStyle w:val="Header"/>
        <w:ind w:left="450"/>
        <w:rPr>
          <w:rFonts w:cstheme="minorHAnsi"/>
          <w:b/>
          <w:sz w:val="20"/>
          <w:szCs w:val="24"/>
        </w:rPr>
      </w:pPr>
      <w:r w:rsidRPr="00596F30">
        <w:rPr>
          <w:rFonts w:cstheme="minorHAnsi"/>
          <w:sz w:val="20"/>
          <w:szCs w:val="24"/>
        </w:rPr>
        <w:t xml:space="preserve">Elaina Boudreau </w:t>
      </w:r>
    </w:p>
    <w:p w14:paraId="50EB7063" w14:textId="3B4A9D3C" w:rsidR="00596F30" w:rsidRDefault="00596F30" w:rsidP="003B05E4">
      <w:pPr>
        <w:pStyle w:val="Header"/>
        <w:tabs>
          <w:tab w:val="clear" w:pos="4680"/>
          <w:tab w:val="left" w:pos="9360"/>
        </w:tabs>
        <w:ind w:left="450"/>
        <w:rPr>
          <w:rFonts w:cstheme="minorHAnsi"/>
          <w:sz w:val="20"/>
          <w:szCs w:val="20"/>
        </w:rPr>
      </w:pPr>
      <w:r w:rsidRPr="00596F30">
        <w:rPr>
          <w:rFonts w:cstheme="minorHAnsi"/>
          <w:sz w:val="20"/>
          <w:szCs w:val="20"/>
        </w:rPr>
        <w:t>913-660-0548</w:t>
      </w:r>
      <w:r w:rsidR="00D639E8">
        <w:rPr>
          <w:rFonts w:cstheme="minorHAnsi"/>
          <w:sz w:val="20"/>
          <w:szCs w:val="20"/>
        </w:rPr>
        <w:tab/>
      </w:r>
    </w:p>
    <w:p w14:paraId="3D83ECAB" w14:textId="11AF08E7" w:rsidR="00596F30" w:rsidRPr="00596F30" w:rsidRDefault="00024EE1" w:rsidP="003B05E4">
      <w:pPr>
        <w:pStyle w:val="Header"/>
        <w:ind w:left="450"/>
        <w:rPr>
          <w:rFonts w:cstheme="minorHAnsi"/>
          <w:sz w:val="20"/>
          <w:szCs w:val="20"/>
        </w:rPr>
      </w:pPr>
      <w:hyperlink r:id="rId8" w:history="1">
        <w:r w:rsidR="00596F30" w:rsidRPr="00E97FA4">
          <w:rPr>
            <w:rStyle w:val="Hyperlink"/>
            <w:rFonts w:cstheme="minorHAnsi"/>
            <w:sz w:val="20"/>
            <w:szCs w:val="20"/>
          </w:rPr>
          <w:t>eboudreau@belapr.com</w:t>
        </w:r>
      </w:hyperlink>
      <w:r w:rsidR="00596F30">
        <w:rPr>
          <w:rFonts w:cstheme="minorHAnsi"/>
          <w:sz w:val="20"/>
          <w:szCs w:val="20"/>
        </w:rPr>
        <w:t xml:space="preserve"> </w:t>
      </w:r>
    </w:p>
    <w:p w14:paraId="37313E50" w14:textId="0FD4F81E" w:rsidR="00596F30" w:rsidRPr="0017782E" w:rsidRDefault="00596F30" w:rsidP="003B05E4">
      <w:pPr>
        <w:widowControl w:val="0"/>
        <w:autoSpaceDE w:val="0"/>
        <w:autoSpaceDN w:val="0"/>
        <w:adjustRightInd w:val="0"/>
        <w:spacing w:after="0" w:line="240" w:lineRule="auto"/>
        <w:ind w:firstLine="720"/>
        <w:rPr>
          <w:rFonts w:cstheme="minorHAnsi"/>
          <w:b/>
          <w:iCs/>
          <w:sz w:val="16"/>
          <w:szCs w:val="16"/>
        </w:rPr>
      </w:pPr>
    </w:p>
    <w:p w14:paraId="7AC038D4" w14:textId="77777777" w:rsidR="00596F30" w:rsidRPr="0017782E" w:rsidRDefault="00596F30" w:rsidP="003B05E4">
      <w:pPr>
        <w:widowControl w:val="0"/>
        <w:autoSpaceDE w:val="0"/>
        <w:autoSpaceDN w:val="0"/>
        <w:adjustRightInd w:val="0"/>
        <w:spacing w:after="0" w:line="240" w:lineRule="auto"/>
        <w:rPr>
          <w:rFonts w:cstheme="minorHAnsi"/>
          <w:b/>
          <w:iCs/>
          <w:sz w:val="16"/>
          <w:szCs w:val="16"/>
        </w:rPr>
      </w:pPr>
    </w:p>
    <w:p w14:paraId="0526FC5F" w14:textId="167E23F1" w:rsidR="00FD459A" w:rsidRPr="004C63E5" w:rsidRDefault="00A70A2C" w:rsidP="003B05E4">
      <w:pPr>
        <w:widowControl w:val="0"/>
        <w:autoSpaceDE w:val="0"/>
        <w:autoSpaceDN w:val="0"/>
        <w:adjustRightInd w:val="0"/>
        <w:spacing w:after="0" w:line="240" w:lineRule="auto"/>
        <w:ind w:right="18" w:firstLine="720"/>
        <w:jc w:val="center"/>
        <w:rPr>
          <w:rFonts w:cstheme="minorHAnsi"/>
          <w:b/>
          <w:iCs/>
          <w:sz w:val="30"/>
          <w:szCs w:val="30"/>
        </w:rPr>
      </w:pPr>
      <w:r w:rsidRPr="004C63E5">
        <w:rPr>
          <w:rFonts w:cstheme="minorHAnsi"/>
          <w:b/>
          <w:iCs/>
          <w:sz w:val="30"/>
          <w:szCs w:val="30"/>
        </w:rPr>
        <w:t xml:space="preserve">Companion Animal Parasite Council </w:t>
      </w:r>
      <w:r w:rsidR="00FD459A" w:rsidRPr="004C63E5">
        <w:rPr>
          <w:rFonts w:cstheme="minorHAnsi"/>
          <w:b/>
          <w:iCs/>
          <w:sz w:val="30"/>
          <w:szCs w:val="30"/>
        </w:rPr>
        <w:t xml:space="preserve">Releases </w:t>
      </w:r>
      <w:r w:rsidR="00C236D0" w:rsidRPr="004C63E5">
        <w:rPr>
          <w:rFonts w:cstheme="minorHAnsi"/>
          <w:b/>
          <w:iCs/>
          <w:sz w:val="30"/>
          <w:szCs w:val="30"/>
        </w:rPr>
        <w:t>2022</w:t>
      </w:r>
      <w:r w:rsidR="00782E72" w:rsidRPr="004C63E5">
        <w:rPr>
          <w:rFonts w:cstheme="minorHAnsi"/>
          <w:b/>
          <w:iCs/>
          <w:sz w:val="30"/>
          <w:szCs w:val="30"/>
        </w:rPr>
        <w:t xml:space="preserve"> </w:t>
      </w:r>
      <w:r w:rsidR="00D310D6" w:rsidRPr="004C63E5">
        <w:rPr>
          <w:rFonts w:cstheme="minorHAnsi"/>
          <w:b/>
          <w:iCs/>
          <w:sz w:val="30"/>
          <w:szCs w:val="30"/>
        </w:rPr>
        <w:t xml:space="preserve">Annual </w:t>
      </w:r>
      <w:r w:rsidR="00FD459A" w:rsidRPr="004C63E5">
        <w:rPr>
          <w:rFonts w:cstheme="minorHAnsi"/>
          <w:b/>
          <w:iCs/>
          <w:sz w:val="30"/>
          <w:szCs w:val="30"/>
        </w:rPr>
        <w:t xml:space="preserve">Pet Parasite Forecast </w:t>
      </w:r>
    </w:p>
    <w:p w14:paraId="14246038" w14:textId="528C0EE6" w:rsidR="00D310D6" w:rsidRDefault="00D310D6" w:rsidP="003B05E4">
      <w:pPr>
        <w:widowControl w:val="0"/>
        <w:autoSpaceDE w:val="0"/>
        <w:autoSpaceDN w:val="0"/>
        <w:adjustRightInd w:val="0"/>
        <w:spacing w:after="0" w:line="240" w:lineRule="auto"/>
        <w:ind w:right="18" w:firstLine="720"/>
        <w:jc w:val="center"/>
        <w:rPr>
          <w:rFonts w:cstheme="minorHAnsi"/>
          <w:b/>
          <w:bCs/>
          <w:iCs/>
          <w:sz w:val="24"/>
          <w:szCs w:val="24"/>
        </w:rPr>
      </w:pPr>
    </w:p>
    <w:p w14:paraId="508C561B" w14:textId="3B1FD7C4" w:rsidR="00D310D6" w:rsidRPr="004C63E5" w:rsidRDefault="00D310D6" w:rsidP="003B05E4">
      <w:pPr>
        <w:widowControl w:val="0"/>
        <w:autoSpaceDE w:val="0"/>
        <w:autoSpaceDN w:val="0"/>
        <w:adjustRightInd w:val="0"/>
        <w:spacing w:after="0" w:line="240" w:lineRule="auto"/>
        <w:ind w:left="720" w:right="18"/>
        <w:jc w:val="center"/>
        <w:rPr>
          <w:rFonts w:cstheme="minorHAnsi"/>
          <w:b/>
          <w:bCs/>
          <w:iCs/>
        </w:rPr>
      </w:pPr>
      <w:r w:rsidRPr="004C63E5">
        <w:rPr>
          <w:rFonts w:cstheme="minorHAnsi"/>
          <w:b/>
          <w:bCs/>
        </w:rPr>
        <w:t xml:space="preserve">Heartworm, Lyme, Ehrlichiosis and Anaplasmosis All Pose </w:t>
      </w:r>
      <w:r w:rsidR="004C63E5" w:rsidRPr="004C63E5">
        <w:rPr>
          <w:rFonts w:cstheme="minorHAnsi"/>
          <w:b/>
          <w:bCs/>
        </w:rPr>
        <w:t>Increased</w:t>
      </w:r>
      <w:r w:rsidRPr="004C63E5">
        <w:rPr>
          <w:rFonts w:cstheme="minorHAnsi"/>
          <w:b/>
          <w:bCs/>
        </w:rPr>
        <w:t xml:space="preserve"> </w:t>
      </w:r>
      <w:r w:rsidR="004C63E5" w:rsidRPr="004C63E5">
        <w:rPr>
          <w:rFonts w:cstheme="minorHAnsi"/>
          <w:b/>
          <w:bCs/>
        </w:rPr>
        <w:t>Ri</w:t>
      </w:r>
      <w:r w:rsidRPr="004C63E5">
        <w:rPr>
          <w:rFonts w:cstheme="minorHAnsi"/>
          <w:b/>
          <w:bCs/>
        </w:rPr>
        <w:t xml:space="preserve">sks </w:t>
      </w:r>
      <w:r w:rsidR="004C63E5" w:rsidRPr="004C63E5">
        <w:rPr>
          <w:rFonts w:cstheme="minorHAnsi"/>
          <w:b/>
          <w:bCs/>
        </w:rPr>
        <w:t>A</w:t>
      </w:r>
      <w:r w:rsidRPr="004C63E5">
        <w:rPr>
          <w:rFonts w:cstheme="minorHAnsi"/>
          <w:b/>
          <w:bCs/>
        </w:rPr>
        <w:t xml:space="preserve">cross </w:t>
      </w:r>
      <w:r w:rsidR="004C63E5" w:rsidRPr="004C63E5">
        <w:rPr>
          <w:rFonts w:cstheme="minorHAnsi"/>
          <w:b/>
          <w:bCs/>
        </w:rPr>
        <w:t>M</w:t>
      </w:r>
      <w:r w:rsidRPr="004C63E5">
        <w:rPr>
          <w:rFonts w:cstheme="minorHAnsi"/>
          <w:b/>
          <w:bCs/>
        </w:rPr>
        <w:t xml:space="preserve">uch of the </w:t>
      </w:r>
      <w:r w:rsidR="004C63E5" w:rsidRPr="004C63E5">
        <w:rPr>
          <w:rFonts w:cstheme="minorHAnsi"/>
          <w:b/>
          <w:bCs/>
        </w:rPr>
        <w:t xml:space="preserve">U.S. </w:t>
      </w:r>
      <w:r w:rsidRPr="004C63E5">
        <w:rPr>
          <w:rFonts w:cstheme="minorHAnsi"/>
          <w:b/>
          <w:bCs/>
        </w:rPr>
        <w:t xml:space="preserve">this </w:t>
      </w:r>
      <w:r w:rsidR="004C63E5" w:rsidRPr="004C63E5">
        <w:rPr>
          <w:rFonts w:cstheme="minorHAnsi"/>
          <w:b/>
          <w:bCs/>
        </w:rPr>
        <w:t>Ye</w:t>
      </w:r>
      <w:r w:rsidRPr="004C63E5">
        <w:rPr>
          <w:rFonts w:cstheme="minorHAnsi"/>
          <w:b/>
          <w:bCs/>
        </w:rPr>
        <w:t xml:space="preserve">ar; </w:t>
      </w:r>
      <w:r w:rsidRPr="004C63E5">
        <w:rPr>
          <w:rFonts w:cstheme="minorHAnsi"/>
          <w:b/>
          <w:bCs/>
          <w:iCs/>
        </w:rPr>
        <w:t>Ticks and Mosquit</w:t>
      </w:r>
      <w:r w:rsidR="00393D7E">
        <w:rPr>
          <w:rFonts w:cstheme="minorHAnsi"/>
          <w:b/>
          <w:bCs/>
          <w:iCs/>
        </w:rPr>
        <w:t>o</w:t>
      </w:r>
      <w:r w:rsidRPr="004C63E5">
        <w:rPr>
          <w:rFonts w:cstheme="minorHAnsi"/>
          <w:b/>
          <w:bCs/>
          <w:iCs/>
        </w:rPr>
        <w:t xml:space="preserve">es Remain </w:t>
      </w:r>
      <w:r w:rsidRPr="004C63E5">
        <w:rPr>
          <w:rFonts w:ascii="Calibri" w:hAnsi="Calibri" w:cs="Calibri"/>
          <w:b/>
          <w:bCs/>
          <w:color w:val="000000" w:themeColor="text1"/>
        </w:rPr>
        <w:t xml:space="preserve">the </w:t>
      </w:r>
      <w:proofErr w:type="gramStart"/>
      <w:r w:rsidRPr="004C63E5">
        <w:rPr>
          <w:rFonts w:ascii="Calibri" w:hAnsi="Calibri" w:cs="Calibri"/>
          <w:b/>
          <w:bCs/>
          <w:color w:val="000000" w:themeColor="text1"/>
        </w:rPr>
        <w:t>Principle</w:t>
      </w:r>
      <w:proofErr w:type="gramEnd"/>
      <w:r w:rsidRPr="004C63E5">
        <w:rPr>
          <w:rFonts w:ascii="Calibri" w:hAnsi="Calibri" w:cs="Calibri"/>
          <w:b/>
          <w:bCs/>
          <w:color w:val="000000" w:themeColor="text1"/>
        </w:rPr>
        <w:t xml:space="preserve"> Transmitters of Pet and Human Vector-Borne Diseases</w:t>
      </w:r>
    </w:p>
    <w:p w14:paraId="1A69B5A7" w14:textId="646A9777" w:rsidR="00FD459A" w:rsidRPr="00FD459A" w:rsidRDefault="00FD459A" w:rsidP="003B05E4">
      <w:pPr>
        <w:widowControl w:val="0"/>
        <w:autoSpaceDE w:val="0"/>
        <w:autoSpaceDN w:val="0"/>
        <w:adjustRightInd w:val="0"/>
        <w:spacing w:after="0" w:line="240" w:lineRule="auto"/>
        <w:ind w:right="18"/>
        <w:rPr>
          <w:rFonts w:cstheme="minorHAnsi"/>
          <w:b/>
          <w:bCs/>
          <w:i/>
          <w:sz w:val="16"/>
          <w:szCs w:val="16"/>
        </w:rPr>
      </w:pPr>
    </w:p>
    <w:p w14:paraId="68419B3A" w14:textId="06D10989" w:rsidR="00FD459A" w:rsidRDefault="00FD459A" w:rsidP="003B05E4">
      <w:pPr>
        <w:widowControl w:val="0"/>
        <w:autoSpaceDE w:val="0"/>
        <w:autoSpaceDN w:val="0"/>
        <w:adjustRightInd w:val="0"/>
        <w:spacing w:after="0" w:line="240" w:lineRule="auto"/>
        <w:ind w:right="18" w:firstLine="720"/>
        <w:jc w:val="center"/>
        <w:rPr>
          <w:rFonts w:cstheme="minorHAnsi"/>
          <w:b/>
          <w:bCs/>
          <w:i/>
          <w:sz w:val="20"/>
          <w:szCs w:val="20"/>
        </w:rPr>
      </w:pPr>
      <w:r w:rsidRPr="00D310D6">
        <w:rPr>
          <w:rFonts w:cstheme="minorHAnsi"/>
          <w:b/>
          <w:bCs/>
          <w:i/>
          <w:sz w:val="20"/>
          <w:szCs w:val="20"/>
        </w:rPr>
        <w:t xml:space="preserve">CAPC’s </w:t>
      </w:r>
      <w:r w:rsidR="00D310D6" w:rsidRPr="00D310D6">
        <w:rPr>
          <w:rFonts w:cstheme="minorHAnsi"/>
          <w:b/>
          <w:bCs/>
          <w:i/>
          <w:sz w:val="20"/>
          <w:szCs w:val="20"/>
        </w:rPr>
        <w:t xml:space="preserve">Corresponding </w:t>
      </w:r>
      <w:r w:rsidRPr="00D310D6">
        <w:rPr>
          <w:rFonts w:cstheme="minorHAnsi"/>
          <w:b/>
          <w:bCs/>
          <w:i/>
          <w:sz w:val="20"/>
          <w:szCs w:val="20"/>
        </w:rPr>
        <w:t>30-Day Pet Parasite Forecast Maps Monitor Local Parasite Activity by County Across the U.S.</w:t>
      </w:r>
    </w:p>
    <w:p w14:paraId="1C677C0D" w14:textId="77777777" w:rsidR="00D310D6" w:rsidRPr="000923E7" w:rsidRDefault="00D310D6" w:rsidP="003B05E4">
      <w:pPr>
        <w:widowControl w:val="0"/>
        <w:autoSpaceDE w:val="0"/>
        <w:autoSpaceDN w:val="0"/>
        <w:adjustRightInd w:val="0"/>
        <w:spacing w:after="0" w:line="240" w:lineRule="auto"/>
        <w:ind w:right="18" w:firstLine="720"/>
        <w:jc w:val="center"/>
        <w:rPr>
          <w:rFonts w:cstheme="minorHAnsi"/>
          <w:b/>
          <w:bCs/>
          <w:i/>
          <w:sz w:val="16"/>
          <w:szCs w:val="16"/>
        </w:rPr>
      </w:pPr>
    </w:p>
    <w:p w14:paraId="567EDD38" w14:textId="77777777" w:rsidR="00582248" w:rsidRPr="000923E7" w:rsidRDefault="00582248" w:rsidP="003B05E4">
      <w:pPr>
        <w:widowControl w:val="0"/>
        <w:autoSpaceDE w:val="0"/>
        <w:autoSpaceDN w:val="0"/>
        <w:adjustRightInd w:val="0"/>
        <w:spacing w:after="0" w:line="240" w:lineRule="auto"/>
        <w:ind w:left="720" w:right="18"/>
        <w:rPr>
          <w:rFonts w:cstheme="minorHAnsi"/>
          <w:sz w:val="16"/>
          <w:szCs w:val="16"/>
        </w:rPr>
      </w:pPr>
    </w:p>
    <w:p w14:paraId="2B7EB3FF" w14:textId="0E91951C" w:rsidR="007C6003" w:rsidRDefault="00800799" w:rsidP="003B05E4">
      <w:pPr>
        <w:widowControl w:val="0"/>
        <w:autoSpaceDE w:val="0"/>
        <w:autoSpaceDN w:val="0"/>
        <w:adjustRightInd w:val="0"/>
        <w:spacing w:after="0" w:line="240" w:lineRule="auto"/>
        <w:ind w:left="720" w:right="18"/>
        <w:rPr>
          <w:rFonts w:cstheme="minorHAnsi"/>
        </w:rPr>
      </w:pPr>
      <w:r w:rsidRPr="00444661">
        <w:rPr>
          <w:rFonts w:cstheme="minorHAnsi"/>
        </w:rPr>
        <w:t>SALEM, ORE. (</w:t>
      </w:r>
      <w:r w:rsidR="00202C5F">
        <w:rPr>
          <w:rFonts w:cstheme="minorHAnsi"/>
        </w:rPr>
        <w:t xml:space="preserve">March </w:t>
      </w:r>
      <w:r w:rsidR="008B7E48">
        <w:rPr>
          <w:rFonts w:cstheme="minorHAnsi"/>
        </w:rPr>
        <w:t>3</w:t>
      </w:r>
      <w:r w:rsidR="00CA4583" w:rsidRPr="00444661">
        <w:rPr>
          <w:rFonts w:cstheme="minorHAnsi"/>
        </w:rPr>
        <w:t xml:space="preserve">, </w:t>
      </w:r>
      <w:r w:rsidR="00E37A41" w:rsidRPr="00444661">
        <w:rPr>
          <w:rFonts w:cstheme="minorHAnsi"/>
        </w:rPr>
        <w:t>20</w:t>
      </w:r>
      <w:r w:rsidR="00786F94" w:rsidRPr="00444661">
        <w:rPr>
          <w:rFonts w:cstheme="minorHAnsi"/>
        </w:rPr>
        <w:t>2</w:t>
      </w:r>
      <w:r w:rsidR="009431B5">
        <w:rPr>
          <w:rFonts w:cstheme="minorHAnsi"/>
        </w:rPr>
        <w:t>2</w:t>
      </w:r>
      <w:r w:rsidRPr="00444661">
        <w:rPr>
          <w:rFonts w:cstheme="minorHAnsi"/>
        </w:rPr>
        <w:t xml:space="preserve">) —The </w:t>
      </w:r>
      <w:r w:rsidR="004A753C">
        <w:rPr>
          <w:rFonts w:cstheme="minorHAnsi"/>
        </w:rPr>
        <w:t xml:space="preserve">nonprofit </w:t>
      </w:r>
      <w:hyperlink r:id="rId9" w:history="1">
        <w:r w:rsidRPr="00444661">
          <w:rPr>
            <w:rStyle w:val="Hyperlink"/>
            <w:rFonts w:cstheme="minorHAnsi"/>
          </w:rPr>
          <w:t>Companion Animal Parasite Council</w:t>
        </w:r>
      </w:hyperlink>
      <w:r w:rsidRPr="00444661">
        <w:rPr>
          <w:rFonts w:cstheme="minorHAnsi"/>
        </w:rPr>
        <w:t xml:space="preserve"> (CAPC)</w:t>
      </w:r>
      <w:r w:rsidR="00C55927" w:rsidRPr="00444661">
        <w:rPr>
          <w:rFonts w:cstheme="minorHAnsi"/>
        </w:rPr>
        <w:t xml:space="preserve"> </w:t>
      </w:r>
      <w:r w:rsidR="00782E72" w:rsidRPr="00444661">
        <w:rPr>
          <w:rFonts w:cstheme="minorHAnsi"/>
        </w:rPr>
        <w:t>—</w:t>
      </w:r>
      <w:r w:rsidR="00C55927" w:rsidRPr="00444661">
        <w:rPr>
          <w:rFonts w:cstheme="minorHAnsi"/>
        </w:rPr>
        <w:t xml:space="preserve"> </w:t>
      </w:r>
      <w:r w:rsidRPr="00444661">
        <w:rPr>
          <w:rFonts w:cstheme="minorHAnsi"/>
        </w:rPr>
        <w:t>the</w:t>
      </w:r>
      <w:r w:rsidR="00BD1943" w:rsidRPr="00444661">
        <w:rPr>
          <w:rFonts w:cstheme="minorHAnsi"/>
        </w:rPr>
        <w:t xml:space="preserve"> nation’s</w:t>
      </w:r>
      <w:r w:rsidRPr="00444661">
        <w:rPr>
          <w:rFonts w:cstheme="minorHAnsi"/>
        </w:rPr>
        <w:t xml:space="preserve"> leading source on parasitic diseases that threaten the health of pets and </w:t>
      </w:r>
      <w:r w:rsidRPr="009D1046">
        <w:rPr>
          <w:rFonts w:cstheme="minorHAnsi"/>
        </w:rPr>
        <w:t>people</w:t>
      </w:r>
      <w:r w:rsidR="00C55927" w:rsidRPr="009D1046">
        <w:rPr>
          <w:rFonts w:cstheme="minorHAnsi"/>
        </w:rPr>
        <w:t xml:space="preserve"> </w:t>
      </w:r>
      <w:r w:rsidR="00782E72" w:rsidRPr="009D1046">
        <w:rPr>
          <w:rFonts w:cstheme="minorHAnsi"/>
        </w:rPr>
        <w:t>—</w:t>
      </w:r>
      <w:r w:rsidR="00860682">
        <w:rPr>
          <w:rFonts w:cstheme="minorHAnsi"/>
        </w:rPr>
        <w:t xml:space="preserve"> </w:t>
      </w:r>
      <w:r w:rsidR="00BD4263">
        <w:rPr>
          <w:rFonts w:cstheme="minorHAnsi"/>
        </w:rPr>
        <w:t xml:space="preserve">today </w:t>
      </w:r>
      <w:r w:rsidR="00756A2B">
        <w:rPr>
          <w:rFonts w:cstheme="minorHAnsi"/>
        </w:rPr>
        <w:t>released its annual</w:t>
      </w:r>
      <w:r w:rsidR="00C236D0">
        <w:rPr>
          <w:rFonts w:cstheme="minorHAnsi"/>
        </w:rPr>
        <w:t xml:space="preserve"> </w:t>
      </w:r>
      <w:hyperlink r:id="rId10" w:history="1">
        <w:r w:rsidR="00C236D0" w:rsidRPr="00C62D7A">
          <w:rPr>
            <w:rStyle w:val="Hyperlink"/>
            <w:rFonts w:cstheme="minorHAnsi"/>
            <w:b/>
          </w:rPr>
          <w:t>2022</w:t>
        </w:r>
        <w:r w:rsidR="00853BF8" w:rsidRPr="00C62D7A">
          <w:rPr>
            <w:rStyle w:val="Hyperlink"/>
            <w:rFonts w:cstheme="minorHAnsi"/>
            <w:b/>
          </w:rPr>
          <w:t xml:space="preserve"> Pet</w:t>
        </w:r>
        <w:r w:rsidR="00756A2B" w:rsidRPr="00C62D7A">
          <w:rPr>
            <w:rStyle w:val="Hyperlink"/>
            <w:rFonts w:cstheme="minorHAnsi"/>
            <w:b/>
          </w:rPr>
          <w:t xml:space="preserve"> </w:t>
        </w:r>
        <w:r w:rsidR="00C236D0" w:rsidRPr="00C62D7A">
          <w:rPr>
            <w:rStyle w:val="Hyperlink"/>
            <w:rFonts w:cstheme="minorHAnsi"/>
            <w:b/>
          </w:rPr>
          <w:t>Parasite Forecast</w:t>
        </w:r>
      </w:hyperlink>
      <w:r w:rsidR="00BD4263">
        <w:rPr>
          <w:rFonts w:cstheme="minorHAnsi"/>
        </w:rPr>
        <w:t xml:space="preserve">. CAPC’s 2022 forecast </w:t>
      </w:r>
      <w:r w:rsidR="00756A2B">
        <w:rPr>
          <w:rFonts w:cstheme="minorHAnsi"/>
        </w:rPr>
        <w:t xml:space="preserve">warns </w:t>
      </w:r>
      <w:r w:rsidR="00C236D0">
        <w:rPr>
          <w:rFonts w:cstheme="minorHAnsi"/>
        </w:rPr>
        <w:t xml:space="preserve">that </w:t>
      </w:r>
      <w:r w:rsidR="00D22CC7">
        <w:rPr>
          <w:rFonts w:cstheme="minorHAnsi"/>
        </w:rPr>
        <w:t>vector-borne diseases</w:t>
      </w:r>
      <w:r w:rsidR="00BD4263">
        <w:rPr>
          <w:rFonts w:cstheme="minorHAnsi"/>
        </w:rPr>
        <w:t xml:space="preserve"> – </w:t>
      </w:r>
      <w:r w:rsidR="00C236D0">
        <w:rPr>
          <w:rFonts w:cstheme="minorHAnsi"/>
        </w:rPr>
        <w:t>heartworm, Lyme</w:t>
      </w:r>
      <w:r w:rsidR="00D22CC7">
        <w:rPr>
          <w:rFonts w:cstheme="minorHAnsi"/>
        </w:rPr>
        <w:t xml:space="preserve">, </w:t>
      </w:r>
      <w:r w:rsidR="00D22CC7" w:rsidRPr="00D22CC7">
        <w:rPr>
          <w:rFonts w:cstheme="minorHAnsi"/>
        </w:rPr>
        <w:t xml:space="preserve">ehrlichiosis and anaplasmosis </w:t>
      </w:r>
      <w:r w:rsidR="00BD4263">
        <w:rPr>
          <w:rFonts w:cstheme="minorHAnsi"/>
        </w:rPr>
        <w:t xml:space="preserve">– </w:t>
      </w:r>
      <w:r w:rsidR="008561D4">
        <w:rPr>
          <w:rFonts w:cstheme="minorHAnsi"/>
        </w:rPr>
        <w:t>will all pos</w:t>
      </w:r>
      <w:r w:rsidR="00EE443D">
        <w:rPr>
          <w:rFonts w:cstheme="minorHAnsi"/>
        </w:rPr>
        <w:t>e</w:t>
      </w:r>
      <w:r w:rsidR="008561D4">
        <w:rPr>
          <w:rFonts w:cstheme="minorHAnsi"/>
        </w:rPr>
        <w:t xml:space="preserve"> higher-than-average risks across much of the country this year. </w:t>
      </w:r>
      <w:r w:rsidR="00E00E20">
        <w:rPr>
          <w:rFonts w:cstheme="minorHAnsi"/>
        </w:rPr>
        <w:t>Recognized as t</w:t>
      </w:r>
      <w:r w:rsidR="008561D4">
        <w:rPr>
          <w:rFonts w:cstheme="minorHAnsi"/>
        </w:rPr>
        <w:t>he global expert in forecasting vector-borne diseases of U.S. companion animals,</w:t>
      </w:r>
      <w:r w:rsidR="004A753C">
        <w:rPr>
          <w:rFonts w:cstheme="minorHAnsi"/>
        </w:rPr>
        <w:t xml:space="preserve"> CAPC</w:t>
      </w:r>
      <w:r w:rsidR="008561D4">
        <w:rPr>
          <w:rFonts w:cstheme="minorHAnsi"/>
        </w:rPr>
        <w:t xml:space="preserve"> also publishes</w:t>
      </w:r>
      <w:r w:rsidR="00EE443D">
        <w:rPr>
          <w:rFonts w:cstheme="minorHAnsi"/>
        </w:rPr>
        <w:t xml:space="preserve"> corresponding</w:t>
      </w:r>
      <w:r w:rsidR="008561D4">
        <w:rPr>
          <w:rFonts w:cstheme="minorHAnsi"/>
        </w:rPr>
        <w:t xml:space="preserve"> </w:t>
      </w:r>
      <w:hyperlink r:id="rId11" w:anchor="/" w:history="1">
        <w:r w:rsidR="008561D4" w:rsidRPr="008561D4">
          <w:rPr>
            <w:rStyle w:val="Hyperlink"/>
            <w:rFonts w:cstheme="minorHAnsi"/>
          </w:rPr>
          <w:t xml:space="preserve">30-day Pet Parasite </w:t>
        </w:r>
        <w:r w:rsidR="00EE443D">
          <w:rPr>
            <w:rStyle w:val="Hyperlink"/>
            <w:rFonts w:cstheme="minorHAnsi"/>
          </w:rPr>
          <w:t>Forecast</w:t>
        </w:r>
        <w:r w:rsidR="008561D4" w:rsidRPr="008561D4">
          <w:rPr>
            <w:rStyle w:val="Hyperlink"/>
            <w:rFonts w:cstheme="minorHAnsi"/>
          </w:rPr>
          <w:t xml:space="preserve"> Maps</w:t>
        </w:r>
      </w:hyperlink>
      <w:r w:rsidR="008561D4">
        <w:rPr>
          <w:rFonts w:cstheme="minorHAnsi"/>
        </w:rPr>
        <w:t xml:space="preserve"> to </w:t>
      </w:r>
      <w:r w:rsidR="00BD4263">
        <w:rPr>
          <w:rFonts w:cstheme="minorHAnsi"/>
        </w:rPr>
        <w:t>comple</w:t>
      </w:r>
      <w:r w:rsidR="00853BF8">
        <w:rPr>
          <w:rFonts w:cstheme="minorHAnsi"/>
        </w:rPr>
        <w:t>me</w:t>
      </w:r>
      <w:r w:rsidR="00BD4263">
        <w:rPr>
          <w:rFonts w:cstheme="minorHAnsi"/>
        </w:rPr>
        <w:t xml:space="preserve">nt the </w:t>
      </w:r>
      <w:r w:rsidR="00F7311B">
        <w:rPr>
          <w:rFonts w:cstheme="minorHAnsi"/>
        </w:rPr>
        <w:t xml:space="preserve">annual </w:t>
      </w:r>
      <w:r w:rsidR="00BD4263">
        <w:rPr>
          <w:rFonts w:cstheme="minorHAnsi"/>
        </w:rPr>
        <w:t xml:space="preserve">forecast and to alert pet owners of impending outbreaks on a monthly basis </w:t>
      </w:r>
      <w:r w:rsidR="00A81C0C">
        <w:rPr>
          <w:rFonts w:cstheme="minorHAnsi"/>
        </w:rPr>
        <w:t xml:space="preserve">in every county </w:t>
      </w:r>
      <w:r w:rsidR="00BD4263">
        <w:rPr>
          <w:rFonts w:cstheme="minorHAnsi"/>
        </w:rPr>
        <w:t>across the United States</w:t>
      </w:r>
      <w:r w:rsidR="008561D4">
        <w:rPr>
          <w:rFonts w:cstheme="minorHAnsi"/>
        </w:rPr>
        <w:t>.</w:t>
      </w:r>
    </w:p>
    <w:p w14:paraId="4260DE29" w14:textId="77777777" w:rsidR="007C6003" w:rsidRDefault="007C6003" w:rsidP="003B05E4">
      <w:pPr>
        <w:widowControl w:val="0"/>
        <w:autoSpaceDE w:val="0"/>
        <w:autoSpaceDN w:val="0"/>
        <w:adjustRightInd w:val="0"/>
        <w:spacing w:after="0" w:line="240" w:lineRule="auto"/>
        <w:ind w:right="18"/>
        <w:rPr>
          <w:rFonts w:cstheme="minorHAnsi"/>
        </w:rPr>
      </w:pPr>
    </w:p>
    <w:p w14:paraId="0ADFAF20" w14:textId="180BF572" w:rsidR="008561D4" w:rsidRDefault="008561D4" w:rsidP="003B05E4">
      <w:pPr>
        <w:widowControl w:val="0"/>
        <w:autoSpaceDE w:val="0"/>
        <w:autoSpaceDN w:val="0"/>
        <w:adjustRightInd w:val="0"/>
        <w:spacing w:after="0" w:line="240" w:lineRule="auto"/>
        <w:ind w:left="720" w:right="18"/>
        <w:rPr>
          <w:rFonts w:cstheme="minorHAnsi"/>
        </w:rPr>
      </w:pPr>
      <w:r w:rsidRPr="00853BF8">
        <w:rPr>
          <w:rFonts w:cstheme="minorHAnsi"/>
        </w:rPr>
        <w:t xml:space="preserve">In its </w:t>
      </w:r>
      <w:hyperlink r:id="rId12" w:history="1">
        <w:r w:rsidRPr="00C62D7A">
          <w:rPr>
            <w:rStyle w:val="Hyperlink"/>
            <w:rFonts w:cstheme="minorHAnsi"/>
          </w:rPr>
          <w:t xml:space="preserve">2022 </w:t>
        </w:r>
        <w:r w:rsidR="00F7311B" w:rsidRPr="00C62D7A">
          <w:rPr>
            <w:rStyle w:val="Hyperlink"/>
            <w:rFonts w:cstheme="minorHAnsi"/>
          </w:rPr>
          <w:t>annual f</w:t>
        </w:r>
        <w:r w:rsidRPr="00C62D7A">
          <w:rPr>
            <w:rStyle w:val="Hyperlink"/>
            <w:rFonts w:cstheme="minorHAnsi"/>
          </w:rPr>
          <w:t>orecast</w:t>
        </w:r>
      </w:hyperlink>
      <w:r w:rsidRPr="00853BF8">
        <w:rPr>
          <w:rFonts w:cstheme="minorHAnsi"/>
        </w:rPr>
        <w:t>, CAPC</w:t>
      </w:r>
      <w:r w:rsidR="004A753C" w:rsidRPr="00853BF8">
        <w:rPr>
          <w:rFonts w:cstheme="minorHAnsi"/>
        </w:rPr>
        <w:t xml:space="preserve"> reports that </w:t>
      </w:r>
      <w:r w:rsidR="004A753C" w:rsidRPr="006447F9">
        <w:rPr>
          <w:rFonts w:cstheme="minorHAnsi"/>
          <w:b/>
          <w:bCs/>
        </w:rPr>
        <w:t>heartworm disease, which is transmitted by mosquitoes</w:t>
      </w:r>
      <w:r w:rsidR="004A753C" w:rsidRPr="00853BF8">
        <w:rPr>
          <w:rFonts w:cstheme="minorHAnsi"/>
        </w:rPr>
        <w:t xml:space="preserve">, and </w:t>
      </w:r>
      <w:r w:rsidR="004A753C" w:rsidRPr="006447F9">
        <w:rPr>
          <w:rFonts w:cstheme="minorHAnsi"/>
          <w:b/>
          <w:bCs/>
        </w:rPr>
        <w:t>tick-borne diseases Lyme, ehrlichiosis and anaplasm</w:t>
      </w:r>
      <w:r w:rsidR="00393D7E">
        <w:rPr>
          <w:rFonts w:cstheme="minorHAnsi"/>
          <w:b/>
          <w:bCs/>
        </w:rPr>
        <w:t>osis</w:t>
      </w:r>
      <w:r w:rsidR="00853BF8" w:rsidRPr="00853BF8">
        <w:rPr>
          <w:rFonts w:cstheme="minorHAnsi"/>
        </w:rPr>
        <w:t>,</w:t>
      </w:r>
      <w:r w:rsidR="004A753C" w:rsidRPr="00853BF8">
        <w:rPr>
          <w:rFonts w:cstheme="minorHAnsi"/>
        </w:rPr>
        <w:t xml:space="preserve"> continue to spread throughout the United States. Risks have increased due to rehoming of pets</w:t>
      </w:r>
      <w:r w:rsidR="001B1FBA">
        <w:rPr>
          <w:rFonts w:cstheme="minorHAnsi"/>
        </w:rPr>
        <w:t>,</w:t>
      </w:r>
      <w:r w:rsidR="004A753C" w:rsidRPr="00853BF8">
        <w:rPr>
          <w:rFonts w:cstheme="minorHAnsi"/>
        </w:rPr>
        <w:t xml:space="preserve"> as well as changes in:</w:t>
      </w:r>
    </w:p>
    <w:p w14:paraId="3F942F08" w14:textId="77777777" w:rsidR="007C6003" w:rsidRPr="00853BF8" w:rsidRDefault="007C6003" w:rsidP="003B05E4">
      <w:pPr>
        <w:widowControl w:val="0"/>
        <w:autoSpaceDE w:val="0"/>
        <w:autoSpaceDN w:val="0"/>
        <w:adjustRightInd w:val="0"/>
        <w:spacing w:after="0" w:line="240" w:lineRule="auto"/>
        <w:ind w:left="720" w:right="18"/>
        <w:rPr>
          <w:rFonts w:cstheme="minorHAnsi"/>
        </w:rPr>
      </w:pPr>
    </w:p>
    <w:p w14:paraId="56ECCA76" w14:textId="4353B8DD" w:rsidR="004A753C" w:rsidRPr="00853BF8" w:rsidRDefault="004A753C" w:rsidP="003B05E4">
      <w:pPr>
        <w:pStyle w:val="ListParagraph"/>
        <w:widowControl w:val="0"/>
        <w:numPr>
          <w:ilvl w:val="0"/>
          <w:numId w:val="20"/>
        </w:numPr>
        <w:autoSpaceDE w:val="0"/>
        <w:autoSpaceDN w:val="0"/>
        <w:adjustRightInd w:val="0"/>
        <w:ind w:right="18"/>
        <w:rPr>
          <w:rFonts w:cstheme="minorHAnsi"/>
          <w:sz w:val="22"/>
          <w:szCs w:val="22"/>
        </w:rPr>
      </w:pPr>
      <w:r w:rsidRPr="00853BF8">
        <w:rPr>
          <w:rFonts w:cstheme="minorHAnsi"/>
          <w:sz w:val="22"/>
          <w:szCs w:val="22"/>
        </w:rPr>
        <w:t>Distribution and prevalence of vector (</w:t>
      </w:r>
      <w:r w:rsidR="00E00E20" w:rsidRPr="00853BF8">
        <w:rPr>
          <w:rFonts w:cstheme="minorHAnsi"/>
          <w:sz w:val="22"/>
          <w:szCs w:val="22"/>
        </w:rPr>
        <w:t>mosquito and tick</w:t>
      </w:r>
      <w:r w:rsidRPr="00853BF8">
        <w:rPr>
          <w:rFonts w:cstheme="minorHAnsi"/>
          <w:sz w:val="22"/>
          <w:szCs w:val="22"/>
        </w:rPr>
        <w:t xml:space="preserve">) </w:t>
      </w:r>
      <w:proofErr w:type="gramStart"/>
      <w:r w:rsidR="00E00E20" w:rsidRPr="00853BF8">
        <w:rPr>
          <w:rFonts w:cstheme="minorHAnsi"/>
          <w:sz w:val="22"/>
          <w:szCs w:val="22"/>
        </w:rPr>
        <w:t>populations;</w:t>
      </w:r>
      <w:proofErr w:type="gramEnd"/>
    </w:p>
    <w:p w14:paraId="08210B85" w14:textId="4F1E1EC1" w:rsidR="00E00E20" w:rsidRPr="00853BF8" w:rsidRDefault="00E00E20" w:rsidP="003B05E4">
      <w:pPr>
        <w:pStyle w:val="ListParagraph"/>
        <w:widowControl w:val="0"/>
        <w:numPr>
          <w:ilvl w:val="0"/>
          <w:numId w:val="20"/>
        </w:numPr>
        <w:autoSpaceDE w:val="0"/>
        <w:autoSpaceDN w:val="0"/>
        <w:adjustRightInd w:val="0"/>
        <w:ind w:right="18"/>
        <w:rPr>
          <w:rFonts w:cstheme="minorHAnsi"/>
          <w:sz w:val="22"/>
          <w:szCs w:val="22"/>
        </w:rPr>
      </w:pPr>
      <w:r w:rsidRPr="00853BF8">
        <w:rPr>
          <w:rFonts w:cstheme="minorHAnsi"/>
          <w:sz w:val="22"/>
          <w:szCs w:val="22"/>
        </w:rPr>
        <w:t>Shifting wildlife populations and their incursion into newly developed and reclaimed areas</w:t>
      </w:r>
    </w:p>
    <w:p w14:paraId="798F01E1" w14:textId="3E6FA365" w:rsidR="007C6003" w:rsidRDefault="00E00E20" w:rsidP="003B05E4">
      <w:pPr>
        <w:pStyle w:val="ListParagraph"/>
        <w:widowControl w:val="0"/>
        <w:numPr>
          <w:ilvl w:val="0"/>
          <w:numId w:val="20"/>
        </w:numPr>
        <w:autoSpaceDE w:val="0"/>
        <w:autoSpaceDN w:val="0"/>
        <w:adjustRightInd w:val="0"/>
        <w:ind w:right="18"/>
        <w:rPr>
          <w:rFonts w:cstheme="minorHAnsi"/>
          <w:sz w:val="22"/>
          <w:szCs w:val="22"/>
        </w:rPr>
      </w:pPr>
      <w:r w:rsidRPr="00853BF8">
        <w:rPr>
          <w:rFonts w:cstheme="minorHAnsi"/>
          <w:sz w:val="22"/>
          <w:szCs w:val="22"/>
        </w:rPr>
        <w:t xml:space="preserve">Short- and long-term changes in climatic </w:t>
      </w:r>
      <w:r w:rsidRPr="007C6003">
        <w:rPr>
          <w:rFonts w:cstheme="minorHAnsi"/>
          <w:sz w:val="22"/>
          <w:szCs w:val="22"/>
        </w:rPr>
        <w:t>conditions</w:t>
      </w:r>
    </w:p>
    <w:p w14:paraId="5BDC3255" w14:textId="747089CC" w:rsidR="003C786A" w:rsidRDefault="003C786A" w:rsidP="003B05E4">
      <w:pPr>
        <w:pStyle w:val="ListParagraph"/>
        <w:widowControl w:val="0"/>
        <w:numPr>
          <w:ilvl w:val="0"/>
          <w:numId w:val="20"/>
        </w:numPr>
        <w:autoSpaceDE w:val="0"/>
        <w:autoSpaceDN w:val="0"/>
        <w:adjustRightInd w:val="0"/>
        <w:ind w:right="18"/>
        <w:rPr>
          <w:rFonts w:cstheme="minorHAnsi"/>
          <w:sz w:val="22"/>
          <w:szCs w:val="22"/>
        </w:rPr>
      </w:pPr>
      <w:r>
        <w:rPr>
          <w:rFonts w:cstheme="minorHAnsi"/>
          <w:sz w:val="22"/>
          <w:szCs w:val="22"/>
        </w:rPr>
        <w:t>Changes in habitat due to natural or human-induced processes</w:t>
      </w:r>
    </w:p>
    <w:p w14:paraId="2BA65256" w14:textId="77777777" w:rsidR="007C6003" w:rsidRDefault="007C6003" w:rsidP="003B05E4">
      <w:pPr>
        <w:pStyle w:val="ListParagraph"/>
        <w:widowControl w:val="0"/>
        <w:autoSpaceDE w:val="0"/>
        <w:autoSpaceDN w:val="0"/>
        <w:adjustRightInd w:val="0"/>
        <w:ind w:left="1440" w:right="18"/>
        <w:rPr>
          <w:rFonts w:cstheme="minorHAnsi"/>
          <w:sz w:val="22"/>
          <w:szCs w:val="22"/>
        </w:rPr>
      </w:pPr>
    </w:p>
    <w:p w14:paraId="778253DA" w14:textId="62C4C66D" w:rsidR="005B6A76" w:rsidRPr="00444661" w:rsidRDefault="007C6003" w:rsidP="003B05E4">
      <w:pPr>
        <w:pStyle w:val="NoSpacing"/>
        <w:ind w:left="720" w:right="18"/>
        <w:rPr>
          <w:rFonts w:cstheme="minorHAnsi"/>
        </w:rPr>
      </w:pPr>
      <w:r w:rsidRPr="007C6003">
        <w:rPr>
          <w:rFonts w:cstheme="minorHAnsi"/>
        </w:rPr>
        <w:t xml:space="preserve">The </w:t>
      </w:r>
      <w:hyperlink r:id="rId13" w:history="1">
        <w:r w:rsidRPr="00C62D7A">
          <w:rPr>
            <w:rStyle w:val="Hyperlink"/>
            <w:rFonts w:cstheme="minorHAnsi"/>
          </w:rPr>
          <w:t>2022 forecasts</w:t>
        </w:r>
      </w:hyperlink>
      <w:r w:rsidR="00830E6A">
        <w:rPr>
          <w:rFonts w:cstheme="minorHAnsi"/>
        </w:rPr>
        <w:t xml:space="preserve"> – </w:t>
      </w:r>
      <w:r w:rsidRPr="007C6003">
        <w:rPr>
          <w:rFonts w:cstheme="minorHAnsi"/>
        </w:rPr>
        <w:t>supported by ongoing research</w:t>
      </w:r>
      <w:r w:rsidR="00830E6A">
        <w:rPr>
          <w:rFonts w:cstheme="minorHAnsi"/>
        </w:rPr>
        <w:t xml:space="preserve"> by</w:t>
      </w:r>
      <w:r w:rsidR="00830E6A" w:rsidRPr="00444661">
        <w:rPr>
          <w:rFonts w:cstheme="minorHAnsi"/>
        </w:rPr>
        <w:t xml:space="preserve"> parasitologists and statisticians in leading academic institutions across the United States</w:t>
      </w:r>
      <w:r w:rsidR="00830E6A">
        <w:rPr>
          <w:rFonts w:cstheme="minorHAnsi"/>
        </w:rPr>
        <w:t xml:space="preserve"> –</w:t>
      </w:r>
      <w:r w:rsidRPr="007C6003">
        <w:rPr>
          <w:rFonts w:cstheme="minorHAnsi"/>
        </w:rPr>
        <w:t xml:space="preserve"> highlight areas where </w:t>
      </w:r>
      <w:r w:rsidR="005B6A76">
        <w:rPr>
          <w:rFonts w:cstheme="minorHAnsi"/>
        </w:rPr>
        <w:t>more</w:t>
      </w:r>
      <w:r w:rsidRPr="007C6003">
        <w:rPr>
          <w:rFonts w:cstheme="minorHAnsi"/>
        </w:rPr>
        <w:t xml:space="preserve"> should be </w:t>
      </w:r>
      <w:r w:rsidR="005B6A76">
        <w:rPr>
          <w:rFonts w:cstheme="minorHAnsi"/>
        </w:rPr>
        <w:t>done</w:t>
      </w:r>
      <w:r w:rsidRPr="007C6003">
        <w:rPr>
          <w:rFonts w:cstheme="minorHAnsi"/>
        </w:rPr>
        <w:t xml:space="preserve"> to lower the risk of companion animals’ exposure to disease vectors</w:t>
      </w:r>
      <w:r w:rsidR="005B6A76">
        <w:rPr>
          <w:rFonts w:cstheme="minorHAnsi"/>
        </w:rPr>
        <w:t xml:space="preserve">, such as mosquito and ticks.  The foundation of these prevention strategies </w:t>
      </w:r>
      <w:r w:rsidR="00803251">
        <w:rPr>
          <w:rFonts w:cstheme="minorHAnsi"/>
        </w:rPr>
        <w:t>are recommendation</w:t>
      </w:r>
      <w:r w:rsidR="00873D76">
        <w:rPr>
          <w:rFonts w:cstheme="minorHAnsi"/>
        </w:rPr>
        <w:t>s</w:t>
      </w:r>
      <w:r w:rsidR="00803251">
        <w:rPr>
          <w:rFonts w:cstheme="minorHAnsi"/>
        </w:rPr>
        <w:t xml:space="preserve"> </w:t>
      </w:r>
      <w:r w:rsidR="00AA684A">
        <w:rPr>
          <w:rFonts w:cstheme="minorHAnsi"/>
        </w:rPr>
        <w:t>that veterinarians and pet owners test their pets annually for disease and protect their pets with</w:t>
      </w:r>
      <w:r w:rsidR="00803251">
        <w:rPr>
          <w:rFonts w:cstheme="minorHAnsi"/>
        </w:rPr>
        <w:t xml:space="preserve"> products that kill/or repel mosquitos and ticks, as well as year-round heartworm prevention.</w:t>
      </w:r>
      <w:r w:rsidR="00AA684A">
        <w:rPr>
          <w:rFonts w:cstheme="minorHAnsi"/>
        </w:rPr>
        <w:t xml:space="preserve"> </w:t>
      </w:r>
    </w:p>
    <w:p w14:paraId="2F325FB0" w14:textId="77777777" w:rsidR="002576F8" w:rsidRDefault="002576F8" w:rsidP="00493D33">
      <w:pPr>
        <w:widowControl w:val="0"/>
        <w:autoSpaceDE w:val="0"/>
        <w:autoSpaceDN w:val="0"/>
        <w:adjustRightInd w:val="0"/>
        <w:spacing w:after="0" w:line="240" w:lineRule="auto"/>
        <w:ind w:right="18"/>
        <w:rPr>
          <w:rFonts w:cstheme="minorHAnsi"/>
        </w:rPr>
      </w:pPr>
    </w:p>
    <w:p w14:paraId="5CB7B573" w14:textId="05647B45" w:rsidR="003B05E4" w:rsidRPr="00651490" w:rsidRDefault="007C6003" w:rsidP="00651490">
      <w:pPr>
        <w:widowControl w:val="0"/>
        <w:autoSpaceDE w:val="0"/>
        <w:autoSpaceDN w:val="0"/>
        <w:adjustRightInd w:val="0"/>
        <w:spacing w:after="0" w:line="240" w:lineRule="auto"/>
        <w:ind w:left="720" w:right="18"/>
        <w:rPr>
          <w:rFonts w:cstheme="minorHAnsi"/>
        </w:rPr>
      </w:pPr>
      <w:r w:rsidRPr="007C6003">
        <w:rPr>
          <w:rFonts w:cstheme="minorHAnsi"/>
        </w:rPr>
        <w:t>“</w:t>
      </w:r>
      <w:r w:rsidR="00485DDB" w:rsidRPr="00A83331">
        <w:rPr>
          <w:rFonts w:cstheme="minorHAnsi"/>
        </w:rPr>
        <w:t xml:space="preserve">Because of the </w:t>
      </w:r>
      <w:r w:rsidR="00485DDB">
        <w:rPr>
          <w:rFonts w:cstheme="minorHAnsi"/>
        </w:rPr>
        <w:t>zoonotic potential of parasites</w:t>
      </w:r>
      <w:r w:rsidR="00485DDB" w:rsidRPr="00A83331">
        <w:rPr>
          <w:rFonts w:cstheme="minorHAnsi"/>
        </w:rPr>
        <w:t xml:space="preserve">, we started providing our annual forecasts </w:t>
      </w:r>
      <w:r w:rsidR="00485DDB">
        <w:rPr>
          <w:rFonts w:cstheme="minorHAnsi"/>
        </w:rPr>
        <w:t xml:space="preserve">to alert </w:t>
      </w:r>
      <w:r w:rsidR="003C786A">
        <w:rPr>
          <w:rFonts w:cstheme="minorHAnsi"/>
        </w:rPr>
        <w:t>communities</w:t>
      </w:r>
      <w:r w:rsidR="00485DDB">
        <w:rPr>
          <w:rFonts w:cstheme="minorHAnsi"/>
        </w:rPr>
        <w:t xml:space="preserve"> to the risk they pose to people and pets locally</w:t>
      </w:r>
      <w:r w:rsidR="00D109BE">
        <w:rPr>
          <w:rFonts w:cstheme="minorHAnsi"/>
        </w:rPr>
        <w:t xml:space="preserve">,” </w:t>
      </w:r>
      <w:r w:rsidR="00D109BE" w:rsidRPr="00A83331">
        <w:rPr>
          <w:rFonts w:cstheme="minorHAnsi"/>
        </w:rPr>
        <w:t xml:space="preserve">says Dr. Christopher Carpenter, DVM and Chief Executive Officer of CAPC. </w:t>
      </w:r>
      <w:r w:rsidR="00D109BE">
        <w:rPr>
          <w:rFonts w:cstheme="minorHAnsi"/>
        </w:rPr>
        <w:t>“</w:t>
      </w:r>
      <w:r w:rsidR="00493D33" w:rsidRPr="00A83331">
        <w:rPr>
          <w:rFonts w:cstheme="minorHAnsi"/>
        </w:rPr>
        <w:t xml:space="preserve">Over the years, we’ve seen the risk for parasitic diseases increase and expand into areas that have had historically lower prevalence. </w:t>
      </w:r>
      <w:r w:rsidR="00D109BE" w:rsidRPr="00A83331">
        <w:rPr>
          <w:rFonts w:cstheme="minorHAnsi"/>
        </w:rPr>
        <w:t>CAPC’s 202</w:t>
      </w:r>
      <w:r w:rsidR="00396590">
        <w:rPr>
          <w:rFonts w:cstheme="minorHAnsi"/>
        </w:rPr>
        <w:t xml:space="preserve">2 Pet </w:t>
      </w:r>
      <w:r w:rsidR="00D109BE" w:rsidRPr="00A83331">
        <w:rPr>
          <w:rFonts w:cstheme="minorHAnsi"/>
        </w:rPr>
        <w:t>Parasite Forecast is critical to alert</w:t>
      </w:r>
      <w:r w:rsidR="00D109BE">
        <w:rPr>
          <w:rFonts w:cstheme="minorHAnsi"/>
        </w:rPr>
        <w:t>ing</w:t>
      </w:r>
      <w:r w:rsidR="00D109BE" w:rsidRPr="00A83331">
        <w:rPr>
          <w:rFonts w:cstheme="minorHAnsi"/>
        </w:rPr>
        <w:t xml:space="preserve"> pet owners to the risks this year and re</w:t>
      </w:r>
      <w:r w:rsidR="00D109BE">
        <w:rPr>
          <w:rFonts w:cstheme="minorHAnsi"/>
        </w:rPr>
        <w:t>i</w:t>
      </w:r>
      <w:r w:rsidR="00D109BE" w:rsidRPr="00A83331">
        <w:rPr>
          <w:rFonts w:cstheme="minorHAnsi"/>
        </w:rPr>
        <w:t>nforcing CAPC’s recommendation that all pets need to be annually tested and protected year-round</w:t>
      </w:r>
      <w:r w:rsidRPr="007C6003">
        <w:rPr>
          <w:rFonts w:cstheme="minorHAnsi"/>
        </w:rPr>
        <w:t>.”</w:t>
      </w:r>
    </w:p>
    <w:p w14:paraId="72209317" w14:textId="18F82E5E" w:rsidR="00C82AB7" w:rsidRDefault="00A875E2" w:rsidP="003B05E4">
      <w:pPr>
        <w:widowControl w:val="0"/>
        <w:autoSpaceDE w:val="0"/>
        <w:autoSpaceDN w:val="0"/>
        <w:adjustRightInd w:val="0"/>
        <w:spacing w:after="0" w:line="240" w:lineRule="auto"/>
        <w:ind w:firstLine="720"/>
        <w:rPr>
          <w:rFonts w:cstheme="minorHAnsi"/>
        </w:rPr>
      </w:pPr>
      <w:r w:rsidRPr="00444661">
        <w:rPr>
          <w:rFonts w:cstheme="minorHAnsi"/>
          <w:color w:val="000000" w:themeColor="text1"/>
        </w:rPr>
        <w:lastRenderedPageBreak/>
        <w:t>For 202</w:t>
      </w:r>
      <w:r w:rsidR="00A86370">
        <w:rPr>
          <w:rFonts w:cstheme="minorHAnsi"/>
          <w:color w:val="000000" w:themeColor="text1"/>
        </w:rPr>
        <w:t>2</w:t>
      </w:r>
      <w:r w:rsidRPr="00444661">
        <w:rPr>
          <w:rFonts w:cstheme="minorHAnsi"/>
          <w:color w:val="000000" w:themeColor="text1"/>
        </w:rPr>
        <w:t xml:space="preserve">, </w:t>
      </w:r>
      <w:hyperlink r:id="rId14" w:history="1">
        <w:r w:rsidRPr="00C62D7A">
          <w:rPr>
            <w:rStyle w:val="Hyperlink"/>
            <w:rFonts w:cstheme="minorHAnsi"/>
            <w:b/>
            <w:bCs/>
          </w:rPr>
          <w:t>CAPC</w:t>
        </w:r>
        <w:r w:rsidR="00A86370" w:rsidRPr="00C62D7A">
          <w:rPr>
            <w:rStyle w:val="Hyperlink"/>
            <w:rFonts w:cstheme="minorHAnsi"/>
            <w:b/>
            <w:bCs/>
          </w:rPr>
          <w:t>’s</w:t>
        </w:r>
        <w:r w:rsidR="00A86370" w:rsidRPr="00C62D7A">
          <w:rPr>
            <w:rStyle w:val="Hyperlink"/>
            <w:rFonts w:cstheme="minorHAnsi"/>
          </w:rPr>
          <w:t xml:space="preserve"> </w:t>
        </w:r>
        <w:r w:rsidR="00A86370" w:rsidRPr="00C62D7A">
          <w:rPr>
            <w:rStyle w:val="Hyperlink"/>
            <w:rFonts w:cstheme="minorHAnsi"/>
            <w:b/>
          </w:rPr>
          <w:t>2022 Pet Parasite Forecast</w:t>
        </w:r>
      </w:hyperlink>
      <w:r w:rsidRPr="00444661">
        <w:rPr>
          <w:rFonts w:cstheme="minorHAnsi"/>
          <w:color w:val="000000" w:themeColor="text1"/>
        </w:rPr>
        <w:t xml:space="preserve"> predicts the following risk areas </w:t>
      </w:r>
      <w:r w:rsidRPr="00444661">
        <w:rPr>
          <w:rFonts w:cstheme="minorHAnsi"/>
        </w:rPr>
        <w:t>for parasite-related diseases:</w:t>
      </w:r>
    </w:p>
    <w:p w14:paraId="642AFBC6" w14:textId="77777777" w:rsidR="003B05E4" w:rsidRPr="006E7A35" w:rsidRDefault="003B05E4" w:rsidP="003B05E4">
      <w:pPr>
        <w:widowControl w:val="0"/>
        <w:autoSpaceDE w:val="0"/>
        <w:autoSpaceDN w:val="0"/>
        <w:adjustRightInd w:val="0"/>
        <w:spacing w:after="0" w:line="240" w:lineRule="auto"/>
        <w:ind w:firstLine="720"/>
        <w:rPr>
          <w:rFonts w:cstheme="minorHAnsi"/>
        </w:rPr>
      </w:pPr>
    </w:p>
    <w:p w14:paraId="7CE02947" w14:textId="3C351EBB" w:rsidR="00DC5140" w:rsidRDefault="006E7A35" w:rsidP="003B05E4">
      <w:pPr>
        <w:autoSpaceDE w:val="0"/>
        <w:autoSpaceDN w:val="0"/>
        <w:adjustRightInd w:val="0"/>
        <w:spacing w:after="0" w:line="240" w:lineRule="auto"/>
        <w:ind w:left="720"/>
        <w:rPr>
          <w:rFonts w:ascii="Calibri" w:hAnsi="Calibri" w:cs="Calibri"/>
          <w:b/>
          <w:color w:val="000000" w:themeColor="text1"/>
          <w:u w:val="single"/>
        </w:rPr>
      </w:pPr>
      <w:r w:rsidRPr="006E7A35">
        <w:rPr>
          <w:rFonts w:ascii="Calibri" w:hAnsi="Calibri" w:cs="Calibri"/>
          <w:b/>
          <w:color w:val="000000" w:themeColor="text1"/>
          <w:u w:val="single"/>
        </w:rPr>
        <w:t xml:space="preserve">Heartworm </w:t>
      </w:r>
      <w:r w:rsidR="00785CD3">
        <w:rPr>
          <w:rFonts w:ascii="Calibri" w:hAnsi="Calibri" w:cs="Calibri"/>
          <w:b/>
          <w:color w:val="000000" w:themeColor="text1"/>
          <w:u w:val="single"/>
        </w:rPr>
        <w:t>F</w:t>
      </w:r>
      <w:r w:rsidRPr="006E7A35">
        <w:rPr>
          <w:rFonts w:ascii="Calibri" w:hAnsi="Calibri" w:cs="Calibri"/>
          <w:b/>
          <w:color w:val="000000" w:themeColor="text1"/>
          <w:u w:val="single"/>
        </w:rPr>
        <w:t>orecast 2022:</w:t>
      </w:r>
    </w:p>
    <w:p w14:paraId="344A9EAC" w14:textId="05811E82" w:rsidR="00DC5140" w:rsidRPr="003B05E4" w:rsidRDefault="00DC5140" w:rsidP="003B05E4">
      <w:pPr>
        <w:widowControl w:val="0"/>
        <w:autoSpaceDE w:val="0"/>
        <w:autoSpaceDN w:val="0"/>
        <w:adjustRightInd w:val="0"/>
        <w:spacing w:after="0" w:line="240" w:lineRule="auto"/>
        <w:ind w:left="720"/>
        <w:rPr>
          <w:rFonts w:cstheme="minorHAnsi"/>
        </w:rPr>
      </w:pPr>
      <w:r w:rsidRPr="00837D40">
        <w:rPr>
          <w:rFonts w:eastAsia="Times New Roman" w:cstheme="minorHAnsi"/>
          <w:b/>
          <w:bCs/>
          <w:color w:val="000000" w:themeColor="text1"/>
          <w:shd w:val="clear" w:color="auto" w:fill="FFFFFF"/>
        </w:rPr>
        <w:t>According to CAPC,</w:t>
      </w:r>
      <w:r w:rsidRPr="00444661">
        <w:rPr>
          <w:rFonts w:eastAsia="Times New Roman" w:cstheme="minorHAnsi"/>
          <w:color w:val="000000" w:themeColor="text1"/>
          <w:shd w:val="clear" w:color="auto" w:fill="FFFFFF"/>
        </w:rPr>
        <w:t xml:space="preserve"> </w:t>
      </w:r>
      <w:r w:rsidRPr="0026222E">
        <w:rPr>
          <w:rFonts w:eastAsia="Times New Roman" w:cstheme="minorHAnsi"/>
          <w:b/>
          <w:bCs/>
          <w:color w:val="000000" w:themeColor="text1"/>
          <w:shd w:val="clear" w:color="auto" w:fill="FFFFFF"/>
        </w:rPr>
        <w:t>the risk of acquiring heartworm disease in 202</w:t>
      </w:r>
      <w:r w:rsidR="0026222E" w:rsidRPr="0026222E">
        <w:rPr>
          <w:rFonts w:eastAsia="Times New Roman" w:cstheme="minorHAnsi"/>
          <w:b/>
          <w:bCs/>
          <w:color w:val="000000" w:themeColor="text1"/>
          <w:shd w:val="clear" w:color="auto" w:fill="FFFFFF"/>
        </w:rPr>
        <w:t>2</w:t>
      </w:r>
      <w:r w:rsidRPr="0026222E">
        <w:rPr>
          <w:rFonts w:eastAsia="Times New Roman" w:cstheme="minorHAnsi"/>
          <w:b/>
          <w:bCs/>
          <w:color w:val="000000" w:themeColor="text1"/>
          <w:shd w:val="clear" w:color="auto" w:fill="FFFFFF"/>
        </w:rPr>
        <w:t xml:space="preserve"> is very real due to the expansive nature of the disease</w:t>
      </w:r>
      <w:r w:rsidRPr="00444661">
        <w:rPr>
          <w:rFonts w:cstheme="minorHAnsi"/>
          <w:color w:val="000000" w:themeColor="text1"/>
        </w:rPr>
        <w:t xml:space="preserve">. </w:t>
      </w:r>
      <w:r w:rsidRPr="00444661">
        <w:rPr>
          <w:rFonts w:cstheme="minorHAnsi"/>
        </w:rPr>
        <w:t xml:space="preserve">Mosquitoes are responsible for the transmission of the parasite that causes heartworm disease, </w:t>
      </w:r>
      <w:r w:rsidRPr="00A83331">
        <w:rPr>
          <w:rFonts w:cstheme="minorHAnsi"/>
        </w:rPr>
        <w:t xml:space="preserve">which can be deadly to pets. This increase in heartworm prevalence can be attributed to several factors including warmer and humid weather patterns that create ideal breeding conditions for mosquitoes; transportation of companion animals from one area of the country to another; and pet owners who don’t administer parasite preventatives 12 months of the year.  </w:t>
      </w:r>
    </w:p>
    <w:p w14:paraId="5A4E86DD" w14:textId="0F3F6932" w:rsidR="006E7A35" w:rsidRPr="003B05E4" w:rsidRDefault="0026222E" w:rsidP="003B05E4">
      <w:pPr>
        <w:pStyle w:val="ListParagraph"/>
        <w:numPr>
          <w:ilvl w:val="0"/>
          <w:numId w:val="16"/>
        </w:numPr>
        <w:ind w:left="1080"/>
        <w:rPr>
          <w:rFonts w:ascii="Calibri" w:hAnsi="Calibri" w:cs="Calibri"/>
          <w:sz w:val="21"/>
          <w:szCs w:val="21"/>
        </w:rPr>
      </w:pPr>
      <w:r w:rsidRPr="003B05E4">
        <w:rPr>
          <w:rFonts w:cstheme="minorHAnsi"/>
          <w:b/>
          <w:bCs/>
          <w:sz w:val="21"/>
          <w:szCs w:val="21"/>
        </w:rPr>
        <w:t>Infection with heartworm, which causes a potentially fatal disease</w:t>
      </w:r>
      <w:r w:rsidR="003C786A">
        <w:rPr>
          <w:rFonts w:cstheme="minorHAnsi"/>
          <w:b/>
          <w:bCs/>
          <w:sz w:val="21"/>
          <w:szCs w:val="21"/>
        </w:rPr>
        <w:t>,</w:t>
      </w:r>
      <w:r w:rsidRPr="003B05E4">
        <w:rPr>
          <w:rFonts w:cstheme="minorHAnsi"/>
          <w:b/>
          <w:bCs/>
          <w:sz w:val="21"/>
          <w:szCs w:val="21"/>
        </w:rPr>
        <w:t xml:space="preserve"> is expected to be higher than average</w:t>
      </w:r>
      <w:r w:rsidRPr="003B05E4">
        <w:rPr>
          <w:rFonts w:cstheme="minorHAnsi"/>
          <w:sz w:val="21"/>
          <w:szCs w:val="21"/>
        </w:rPr>
        <w:t xml:space="preserve"> </w:t>
      </w:r>
      <w:r w:rsidR="006E7A35" w:rsidRPr="003B05E4">
        <w:rPr>
          <w:rFonts w:ascii="Calibri" w:hAnsi="Calibri" w:cs="Calibri"/>
          <w:sz w:val="21"/>
          <w:szCs w:val="21"/>
        </w:rPr>
        <w:t xml:space="preserve">along the Mississippi river, throughout the southern portions of the Midwest, and along the Atlantic coast north into Virginia and southern New Jersey. </w:t>
      </w:r>
      <w:r w:rsidRPr="003B05E4">
        <w:rPr>
          <w:rFonts w:ascii="Calibri" w:hAnsi="Calibri" w:cs="Calibri"/>
          <w:sz w:val="21"/>
          <w:szCs w:val="21"/>
        </w:rPr>
        <w:t>The prevalence of heartworm continues to increase in the mid-Atlantic region, pushing northward into the densely populated regions of the northeast. The number and diversity of mosquitoes teamed with the population densities of the region support that heartworm infections are more likely to affect the health of increasing numbers of dogs in those areas.</w:t>
      </w:r>
    </w:p>
    <w:p w14:paraId="3E979F77" w14:textId="77777777" w:rsidR="0026222E" w:rsidRPr="003B05E4" w:rsidRDefault="0026222E" w:rsidP="003B05E4">
      <w:pPr>
        <w:pStyle w:val="ListParagraph"/>
        <w:numPr>
          <w:ilvl w:val="0"/>
          <w:numId w:val="16"/>
        </w:numPr>
        <w:ind w:left="1080"/>
        <w:rPr>
          <w:rFonts w:ascii="Calibri" w:hAnsi="Calibri" w:cs="Calibri"/>
          <w:sz w:val="21"/>
          <w:szCs w:val="21"/>
        </w:rPr>
      </w:pPr>
      <w:r w:rsidRPr="003B05E4">
        <w:rPr>
          <w:rFonts w:ascii="Calibri" w:hAnsi="Calibri" w:cs="Calibri"/>
          <w:sz w:val="21"/>
          <w:szCs w:val="21"/>
        </w:rPr>
        <w:t>Additional areas likely to experience increased risk include the southwest (New Mexico and southern Arizona), large portions of Colorado and Kansas, and the northern Great Plains.</w:t>
      </w:r>
    </w:p>
    <w:p w14:paraId="59CD7DAF" w14:textId="25F9FA23" w:rsidR="0026222E" w:rsidRPr="003B05E4" w:rsidRDefault="0026222E" w:rsidP="003B05E4">
      <w:pPr>
        <w:pStyle w:val="ListParagraph"/>
        <w:numPr>
          <w:ilvl w:val="0"/>
          <w:numId w:val="16"/>
        </w:numPr>
        <w:ind w:left="1080"/>
        <w:rPr>
          <w:rFonts w:ascii="Calibri" w:hAnsi="Calibri" w:cs="Calibri"/>
          <w:sz w:val="21"/>
          <w:szCs w:val="21"/>
        </w:rPr>
      </w:pPr>
      <w:r w:rsidRPr="003B05E4">
        <w:rPr>
          <w:rFonts w:ascii="Calibri" w:hAnsi="Calibri" w:cs="Calibri"/>
          <w:sz w:val="21"/>
          <w:szCs w:val="21"/>
        </w:rPr>
        <w:t>As reported last year, forecast of increased risk continues in northern California</w:t>
      </w:r>
      <w:r w:rsidR="00C56B77" w:rsidRPr="003B05E4">
        <w:rPr>
          <w:rFonts w:ascii="Calibri" w:hAnsi="Calibri" w:cs="Calibri"/>
          <w:sz w:val="21"/>
          <w:szCs w:val="21"/>
        </w:rPr>
        <w:t>,</w:t>
      </w:r>
      <w:r w:rsidRPr="003B05E4">
        <w:rPr>
          <w:rFonts w:ascii="Calibri" w:hAnsi="Calibri" w:cs="Calibri"/>
          <w:sz w:val="21"/>
          <w:szCs w:val="21"/>
        </w:rPr>
        <w:t xml:space="preserve"> </w:t>
      </w:r>
      <w:proofErr w:type="gramStart"/>
      <w:r w:rsidRPr="003B05E4">
        <w:rPr>
          <w:rFonts w:ascii="Calibri" w:hAnsi="Calibri" w:cs="Calibri"/>
          <w:sz w:val="21"/>
          <w:szCs w:val="21"/>
        </w:rPr>
        <w:t>Idaho</w:t>
      </w:r>
      <w:proofErr w:type="gramEnd"/>
      <w:r w:rsidRPr="003B05E4">
        <w:rPr>
          <w:rFonts w:ascii="Calibri" w:hAnsi="Calibri" w:cs="Calibri"/>
          <w:sz w:val="21"/>
          <w:szCs w:val="21"/>
        </w:rPr>
        <w:t xml:space="preserve"> and eastern Montana.</w:t>
      </w:r>
    </w:p>
    <w:p w14:paraId="3B5B7A2A" w14:textId="0D38A69A" w:rsidR="0026222E" w:rsidRPr="003B05E4" w:rsidRDefault="009033E8" w:rsidP="003B05E4">
      <w:pPr>
        <w:pStyle w:val="ListParagraph"/>
        <w:numPr>
          <w:ilvl w:val="0"/>
          <w:numId w:val="16"/>
        </w:numPr>
        <w:ind w:left="1080"/>
        <w:rPr>
          <w:rFonts w:ascii="Calibri" w:hAnsi="Calibri" w:cs="Calibri"/>
          <w:sz w:val="21"/>
          <w:szCs w:val="21"/>
        </w:rPr>
      </w:pPr>
      <w:r w:rsidRPr="003B05E4">
        <w:rPr>
          <w:rFonts w:ascii="Calibri" w:hAnsi="Calibri" w:cs="Calibri"/>
          <w:sz w:val="21"/>
          <w:szCs w:val="21"/>
        </w:rPr>
        <w:t>M</w:t>
      </w:r>
      <w:r w:rsidR="0026222E" w:rsidRPr="003B05E4">
        <w:rPr>
          <w:rFonts w:ascii="Calibri" w:hAnsi="Calibri" w:cs="Calibri"/>
          <w:sz w:val="21"/>
          <w:szCs w:val="21"/>
        </w:rPr>
        <w:t>uch of the upper Midwest and the Northeast will have little change, perhaps indicating</w:t>
      </w:r>
      <w:r w:rsidR="00C56B77" w:rsidRPr="003B05E4">
        <w:rPr>
          <w:rFonts w:ascii="Calibri" w:hAnsi="Calibri" w:cs="Calibri"/>
          <w:sz w:val="21"/>
          <w:szCs w:val="21"/>
        </w:rPr>
        <w:t xml:space="preserve"> that</w:t>
      </w:r>
      <w:r w:rsidR="0026222E" w:rsidRPr="003B05E4">
        <w:rPr>
          <w:rFonts w:ascii="Calibri" w:hAnsi="Calibri" w:cs="Calibri"/>
          <w:sz w:val="21"/>
          <w:szCs w:val="21"/>
        </w:rPr>
        <w:t xml:space="preserve"> increased emphasis on vector control and compliant heartworm prevention are having a</w:t>
      </w:r>
      <w:r w:rsidR="00C56B77" w:rsidRPr="003B05E4">
        <w:rPr>
          <w:rFonts w:ascii="Calibri" w:hAnsi="Calibri" w:cs="Calibri"/>
          <w:sz w:val="21"/>
          <w:szCs w:val="21"/>
        </w:rPr>
        <w:t>n</w:t>
      </w:r>
      <w:r w:rsidR="0026222E" w:rsidRPr="003B05E4">
        <w:rPr>
          <w:rFonts w:ascii="Calibri" w:hAnsi="Calibri" w:cs="Calibri"/>
          <w:sz w:val="21"/>
          <w:szCs w:val="21"/>
        </w:rPr>
        <w:t xml:space="preserve"> impact in these regions. It</w:t>
      </w:r>
      <w:r w:rsidR="00C56B77" w:rsidRPr="003B05E4">
        <w:rPr>
          <w:rFonts w:ascii="Calibri" w:hAnsi="Calibri" w:cs="Calibri"/>
          <w:sz w:val="21"/>
          <w:szCs w:val="21"/>
        </w:rPr>
        <w:t>’</w:t>
      </w:r>
      <w:r w:rsidR="0026222E" w:rsidRPr="003B05E4">
        <w:rPr>
          <w:rFonts w:ascii="Calibri" w:hAnsi="Calibri" w:cs="Calibri"/>
          <w:sz w:val="21"/>
          <w:szCs w:val="21"/>
        </w:rPr>
        <w:t xml:space="preserve">s important to remember that areas of increased risk are likely to remain in some areas within these regions. </w:t>
      </w:r>
    </w:p>
    <w:p w14:paraId="1198A0E2" w14:textId="774A453E" w:rsidR="006E7A35" w:rsidRPr="003B05E4" w:rsidRDefault="006E7A35" w:rsidP="003B05E4">
      <w:pPr>
        <w:pStyle w:val="ListParagraph"/>
        <w:numPr>
          <w:ilvl w:val="0"/>
          <w:numId w:val="16"/>
        </w:numPr>
        <w:ind w:left="1080"/>
        <w:rPr>
          <w:rFonts w:ascii="Calibri" w:hAnsi="Calibri" w:cs="Calibri"/>
          <w:sz w:val="21"/>
          <w:szCs w:val="21"/>
        </w:rPr>
      </w:pPr>
      <w:r w:rsidRPr="003B05E4">
        <w:rPr>
          <w:rFonts w:ascii="Calibri" w:hAnsi="Calibri" w:cs="Calibri"/>
          <w:sz w:val="21"/>
          <w:szCs w:val="21"/>
        </w:rPr>
        <w:t xml:space="preserve">Veterinarians </w:t>
      </w:r>
      <w:r w:rsidR="009033E8" w:rsidRPr="003B05E4">
        <w:rPr>
          <w:rFonts w:ascii="Calibri" w:hAnsi="Calibri" w:cs="Calibri"/>
          <w:sz w:val="21"/>
          <w:szCs w:val="21"/>
        </w:rPr>
        <w:t xml:space="preserve">and pet owners </w:t>
      </w:r>
      <w:r w:rsidRPr="003B05E4">
        <w:rPr>
          <w:rFonts w:ascii="Calibri" w:hAnsi="Calibri" w:cs="Calibri"/>
          <w:sz w:val="21"/>
          <w:szCs w:val="21"/>
        </w:rPr>
        <w:t xml:space="preserve">in states with historically lower prevalence are cautioned about the increasing risk of heartworm infection. This is particularly important in Indiana, central and northern Illinois, southern Iowa, and </w:t>
      </w:r>
      <w:r w:rsidR="00C56B77" w:rsidRPr="003B05E4">
        <w:rPr>
          <w:rFonts w:ascii="Calibri" w:hAnsi="Calibri" w:cs="Calibri"/>
          <w:sz w:val="21"/>
          <w:szCs w:val="21"/>
        </w:rPr>
        <w:t>l</w:t>
      </w:r>
      <w:r w:rsidRPr="003B05E4">
        <w:rPr>
          <w:rFonts w:ascii="Calibri" w:hAnsi="Calibri" w:cs="Calibri"/>
          <w:sz w:val="21"/>
          <w:szCs w:val="21"/>
        </w:rPr>
        <w:t>ower Michigan and Ohio in the Great Lakes region.</w:t>
      </w:r>
    </w:p>
    <w:p w14:paraId="6CCFEAFE" w14:textId="50933B07" w:rsidR="006E7A35" w:rsidRPr="003B05E4" w:rsidRDefault="006E7A35" w:rsidP="003B05E4">
      <w:pPr>
        <w:pStyle w:val="ListParagraph"/>
        <w:numPr>
          <w:ilvl w:val="0"/>
          <w:numId w:val="16"/>
        </w:numPr>
        <w:ind w:left="1080"/>
        <w:rPr>
          <w:rFonts w:ascii="Calibri" w:hAnsi="Calibri" w:cs="Calibri"/>
          <w:sz w:val="21"/>
          <w:szCs w:val="21"/>
        </w:rPr>
      </w:pPr>
      <w:r w:rsidRPr="003B05E4">
        <w:rPr>
          <w:rFonts w:ascii="Calibri" w:hAnsi="Calibri" w:cs="Calibri"/>
          <w:sz w:val="21"/>
          <w:szCs w:val="21"/>
        </w:rPr>
        <w:t xml:space="preserve">The intriguing increase in risk reported last year in much of central and southern Florida remains. </w:t>
      </w:r>
      <w:r w:rsidR="00837D40" w:rsidRPr="003B05E4">
        <w:rPr>
          <w:rFonts w:ascii="Calibri" w:hAnsi="Calibri" w:cs="Calibri"/>
          <w:sz w:val="21"/>
          <w:szCs w:val="21"/>
        </w:rPr>
        <w:t>The</w:t>
      </w:r>
      <w:r w:rsidRPr="003B05E4">
        <w:rPr>
          <w:rFonts w:ascii="Calibri" w:hAnsi="Calibri" w:cs="Calibri"/>
          <w:sz w:val="21"/>
          <w:szCs w:val="21"/>
        </w:rPr>
        <w:t xml:space="preserve"> pandemic of 2020 may have affected pet disease prevention strategies</w:t>
      </w:r>
      <w:r w:rsidR="009033E8" w:rsidRPr="003B05E4">
        <w:rPr>
          <w:rFonts w:ascii="Calibri" w:hAnsi="Calibri" w:cs="Calibri"/>
          <w:sz w:val="21"/>
          <w:szCs w:val="21"/>
        </w:rPr>
        <w:t xml:space="preserve"> – such as veterinary visits and testing</w:t>
      </w:r>
      <w:r w:rsidRPr="003B05E4">
        <w:rPr>
          <w:rFonts w:ascii="Calibri" w:hAnsi="Calibri" w:cs="Calibri"/>
          <w:sz w:val="21"/>
          <w:szCs w:val="21"/>
        </w:rPr>
        <w:t xml:space="preserve"> </w:t>
      </w:r>
      <w:r w:rsidR="009033E8" w:rsidRPr="003B05E4">
        <w:rPr>
          <w:rFonts w:ascii="Calibri" w:hAnsi="Calibri" w:cs="Calibri"/>
          <w:sz w:val="21"/>
          <w:szCs w:val="21"/>
        </w:rPr>
        <w:t xml:space="preserve">– in Florida </w:t>
      </w:r>
      <w:r w:rsidRPr="003B05E4">
        <w:rPr>
          <w:rFonts w:ascii="Calibri" w:hAnsi="Calibri" w:cs="Calibri"/>
          <w:sz w:val="21"/>
          <w:szCs w:val="21"/>
        </w:rPr>
        <w:t xml:space="preserve">and other regions of emerging risk. </w:t>
      </w:r>
    </w:p>
    <w:p w14:paraId="1572CC95" w14:textId="379FB8FC" w:rsidR="00837D40" w:rsidRPr="003B05E4" w:rsidRDefault="006E7A35" w:rsidP="003B05E4">
      <w:pPr>
        <w:pStyle w:val="ListParagraph"/>
        <w:numPr>
          <w:ilvl w:val="0"/>
          <w:numId w:val="16"/>
        </w:numPr>
        <w:ind w:left="1080"/>
        <w:rPr>
          <w:rFonts w:ascii="Calibri" w:hAnsi="Calibri" w:cs="Calibri"/>
          <w:sz w:val="21"/>
          <w:szCs w:val="21"/>
        </w:rPr>
      </w:pPr>
      <w:r w:rsidRPr="003B05E4">
        <w:rPr>
          <w:rFonts w:ascii="Calibri" w:hAnsi="Calibri" w:cs="Calibri"/>
          <w:sz w:val="21"/>
          <w:szCs w:val="21"/>
        </w:rPr>
        <w:t>Very few regions are expected to have lower</w:t>
      </w:r>
      <w:r w:rsidR="009033E8" w:rsidRPr="003B05E4">
        <w:rPr>
          <w:rFonts w:ascii="Calibri" w:hAnsi="Calibri" w:cs="Calibri"/>
          <w:sz w:val="21"/>
          <w:szCs w:val="21"/>
        </w:rPr>
        <w:t>-</w:t>
      </w:r>
      <w:r w:rsidRPr="003B05E4">
        <w:rPr>
          <w:rFonts w:ascii="Calibri" w:hAnsi="Calibri" w:cs="Calibri"/>
          <w:sz w:val="21"/>
          <w:szCs w:val="21"/>
        </w:rPr>
        <w:t>than</w:t>
      </w:r>
      <w:r w:rsidR="009033E8" w:rsidRPr="003B05E4">
        <w:rPr>
          <w:rFonts w:ascii="Calibri" w:hAnsi="Calibri" w:cs="Calibri"/>
          <w:sz w:val="21"/>
          <w:szCs w:val="21"/>
        </w:rPr>
        <w:t>-</w:t>
      </w:r>
      <w:r w:rsidRPr="003B05E4">
        <w:rPr>
          <w:rFonts w:ascii="Calibri" w:hAnsi="Calibri" w:cs="Calibri"/>
          <w:sz w:val="21"/>
          <w:szCs w:val="21"/>
        </w:rPr>
        <w:t xml:space="preserve">average prevalence. </w:t>
      </w:r>
      <w:r w:rsidR="00837D40" w:rsidRPr="003B05E4">
        <w:rPr>
          <w:rFonts w:ascii="Calibri" w:hAnsi="Calibri" w:cs="Calibri"/>
          <w:sz w:val="21"/>
          <w:szCs w:val="21"/>
        </w:rPr>
        <w:t>It</w:t>
      </w:r>
      <w:r w:rsidRPr="003B05E4">
        <w:rPr>
          <w:rFonts w:ascii="Calibri" w:hAnsi="Calibri" w:cs="Calibri"/>
          <w:sz w:val="21"/>
          <w:szCs w:val="21"/>
        </w:rPr>
        <w:t xml:space="preserve"> is important to </w:t>
      </w:r>
      <w:r w:rsidR="00837D40" w:rsidRPr="003B05E4">
        <w:rPr>
          <w:rFonts w:ascii="Calibri" w:hAnsi="Calibri" w:cs="Calibri"/>
          <w:sz w:val="21"/>
          <w:szCs w:val="21"/>
        </w:rPr>
        <w:t>remember</w:t>
      </w:r>
      <w:r w:rsidRPr="003B05E4">
        <w:rPr>
          <w:rFonts w:ascii="Calibri" w:hAnsi="Calibri" w:cs="Calibri"/>
          <w:sz w:val="21"/>
          <w:szCs w:val="21"/>
        </w:rPr>
        <w:t xml:space="preserve"> that changes in local environments could create risks that might not be evident in the broader regional forecasts.</w:t>
      </w:r>
    </w:p>
    <w:p w14:paraId="348502AB" w14:textId="2D1B710D" w:rsidR="006E7A35" w:rsidRPr="003B05E4" w:rsidRDefault="0026222E" w:rsidP="003B05E4">
      <w:pPr>
        <w:pStyle w:val="ListParagraph"/>
        <w:numPr>
          <w:ilvl w:val="0"/>
          <w:numId w:val="16"/>
        </w:numPr>
        <w:ind w:left="1080"/>
        <w:rPr>
          <w:rFonts w:ascii="Calibri" w:hAnsi="Calibri" w:cs="Calibri"/>
          <w:sz w:val="21"/>
          <w:szCs w:val="21"/>
        </w:rPr>
      </w:pPr>
      <w:r w:rsidRPr="003B05E4">
        <w:rPr>
          <w:rFonts w:ascii="Calibri" w:hAnsi="Calibri" w:cs="Calibri"/>
          <w:sz w:val="21"/>
          <w:szCs w:val="21"/>
        </w:rPr>
        <w:t>Annual testing and y</w:t>
      </w:r>
      <w:r w:rsidR="006E7A35" w:rsidRPr="003B05E4">
        <w:rPr>
          <w:rFonts w:ascii="Calibri" w:hAnsi="Calibri" w:cs="Calibri"/>
          <w:sz w:val="21"/>
          <w:szCs w:val="21"/>
        </w:rPr>
        <w:t xml:space="preserve">ear-round use of preventive products remains the best means of providing comprehensive internal and external parasite control. </w:t>
      </w:r>
    </w:p>
    <w:p w14:paraId="10CCC303" w14:textId="77777777" w:rsidR="00837D40" w:rsidRPr="003B05E4" w:rsidRDefault="00837D40" w:rsidP="003B05E4">
      <w:pPr>
        <w:pStyle w:val="ListParagraph"/>
        <w:ind w:left="1080"/>
        <w:rPr>
          <w:rFonts w:ascii="Calibri" w:hAnsi="Calibri" w:cs="Calibri"/>
          <w:sz w:val="22"/>
          <w:szCs w:val="22"/>
        </w:rPr>
      </w:pPr>
    </w:p>
    <w:p w14:paraId="1738E203" w14:textId="6900AE36" w:rsidR="006E7A35" w:rsidRPr="003B05E4" w:rsidRDefault="006E7A35" w:rsidP="003B05E4">
      <w:pPr>
        <w:autoSpaceDE w:val="0"/>
        <w:autoSpaceDN w:val="0"/>
        <w:adjustRightInd w:val="0"/>
        <w:spacing w:after="0" w:line="240" w:lineRule="auto"/>
        <w:ind w:left="720"/>
        <w:rPr>
          <w:rFonts w:ascii="Calibri" w:hAnsi="Calibri" w:cs="Calibri"/>
          <w:b/>
          <w:color w:val="000000" w:themeColor="text1"/>
          <w:u w:val="single"/>
        </w:rPr>
      </w:pPr>
      <w:r w:rsidRPr="003B05E4">
        <w:rPr>
          <w:rFonts w:ascii="Calibri" w:hAnsi="Calibri" w:cs="Calibri"/>
          <w:b/>
          <w:color w:val="000000" w:themeColor="text1"/>
          <w:u w:val="single"/>
        </w:rPr>
        <w:t xml:space="preserve">Lyme </w:t>
      </w:r>
      <w:r w:rsidR="00785CD3" w:rsidRPr="003B05E4">
        <w:rPr>
          <w:rFonts w:ascii="Calibri" w:hAnsi="Calibri" w:cs="Calibri"/>
          <w:b/>
          <w:color w:val="000000" w:themeColor="text1"/>
          <w:u w:val="single"/>
        </w:rPr>
        <w:t>F</w:t>
      </w:r>
      <w:r w:rsidRPr="003B05E4">
        <w:rPr>
          <w:rFonts w:ascii="Calibri" w:hAnsi="Calibri" w:cs="Calibri"/>
          <w:b/>
          <w:color w:val="000000" w:themeColor="text1"/>
          <w:u w:val="single"/>
        </w:rPr>
        <w:t>orecast 2022:</w:t>
      </w:r>
    </w:p>
    <w:p w14:paraId="695658DA" w14:textId="7AD9C3F4" w:rsidR="00837D40" w:rsidRPr="003B05E4" w:rsidRDefault="001F2C60" w:rsidP="003B05E4">
      <w:pPr>
        <w:pStyle w:val="NoSpacing"/>
        <w:ind w:left="720" w:right="18"/>
        <w:rPr>
          <w:rFonts w:cstheme="minorHAnsi"/>
        </w:rPr>
      </w:pPr>
      <w:r w:rsidRPr="003B05E4">
        <w:rPr>
          <w:rFonts w:cstheme="minorHAnsi"/>
          <w:b/>
          <w:bCs/>
        </w:rPr>
        <w:t>CAPC also predicts that Lyme disease, a potentially fatal disease for pets, is expanding quickly.</w:t>
      </w:r>
      <w:r w:rsidRPr="003B05E4">
        <w:rPr>
          <w:rFonts w:cstheme="minorHAnsi"/>
        </w:rPr>
        <w:t xml:space="preserve">  Transmitted by ticks, Lyme disease is spreading due to the expansion of tick host habitat range, primarily deer and rodents, and migratory birds carrying ticks to new areas. Warmer weather and longer seasons for tick reproduction is also a factor. Veterinarians and pet owners should test pets annually and use tick preventatives year-round. </w:t>
      </w:r>
      <w:r w:rsidR="001B5811">
        <w:rPr>
          <w:rFonts w:cstheme="minorHAnsi"/>
        </w:rPr>
        <w:t xml:space="preserve">A </w:t>
      </w:r>
      <w:r w:rsidRPr="003B05E4">
        <w:rPr>
          <w:rFonts w:cstheme="minorHAnsi"/>
        </w:rPr>
        <w:t>vaccination for Lyme disease</w:t>
      </w:r>
      <w:r w:rsidR="001B5811">
        <w:rPr>
          <w:rFonts w:cstheme="minorHAnsi"/>
        </w:rPr>
        <w:t xml:space="preserve"> should always be considered for pets in high-risk areas</w:t>
      </w:r>
      <w:r w:rsidRPr="003B05E4">
        <w:rPr>
          <w:rFonts w:cstheme="minorHAnsi"/>
        </w:rPr>
        <w:t xml:space="preserve">. </w:t>
      </w:r>
    </w:p>
    <w:p w14:paraId="3ADEDA38" w14:textId="77777777" w:rsidR="00837D40" w:rsidRPr="003B05E4" w:rsidRDefault="006E7A35" w:rsidP="003B05E4">
      <w:pPr>
        <w:pStyle w:val="ListParagraph"/>
        <w:numPr>
          <w:ilvl w:val="0"/>
          <w:numId w:val="22"/>
        </w:numPr>
        <w:ind w:left="1080"/>
        <w:rPr>
          <w:rFonts w:ascii="Calibri" w:hAnsi="Calibri" w:cs="Calibri"/>
          <w:sz w:val="21"/>
          <w:szCs w:val="21"/>
        </w:rPr>
      </w:pPr>
      <w:r w:rsidRPr="003B05E4">
        <w:rPr>
          <w:rFonts w:ascii="Calibri" w:hAnsi="Calibri" w:cs="Calibri"/>
          <w:sz w:val="21"/>
          <w:szCs w:val="21"/>
        </w:rPr>
        <w:t>The geographic prevalence of Lyme disease continues to expand southward and westward.</w:t>
      </w:r>
      <w:r w:rsidR="00837D40" w:rsidRPr="003B05E4">
        <w:rPr>
          <w:rFonts w:ascii="Calibri" w:hAnsi="Calibri" w:cs="Calibri"/>
          <w:sz w:val="21"/>
          <w:szCs w:val="21"/>
        </w:rPr>
        <w:t xml:space="preserve"> </w:t>
      </w:r>
    </w:p>
    <w:p w14:paraId="73263C89" w14:textId="77777777" w:rsidR="00C07A74" w:rsidRDefault="00837D40" w:rsidP="00C07A74">
      <w:pPr>
        <w:pStyle w:val="ListParagraph"/>
        <w:numPr>
          <w:ilvl w:val="0"/>
          <w:numId w:val="22"/>
        </w:numPr>
        <w:ind w:left="1080"/>
        <w:rPr>
          <w:rFonts w:ascii="Calibri" w:hAnsi="Calibri" w:cs="Calibri"/>
          <w:sz w:val="21"/>
          <w:szCs w:val="21"/>
        </w:rPr>
      </w:pPr>
      <w:r w:rsidRPr="003B05E4">
        <w:rPr>
          <w:rFonts w:ascii="Calibri" w:hAnsi="Calibri" w:cs="Calibri"/>
          <w:sz w:val="21"/>
          <w:szCs w:val="21"/>
        </w:rPr>
        <w:t>CAPC</w:t>
      </w:r>
      <w:r w:rsidR="006E7A35" w:rsidRPr="003B05E4">
        <w:rPr>
          <w:rFonts w:ascii="Calibri" w:hAnsi="Calibri" w:cs="Calibri"/>
          <w:sz w:val="21"/>
          <w:szCs w:val="21"/>
        </w:rPr>
        <w:t xml:space="preserve"> expect</w:t>
      </w:r>
      <w:r w:rsidR="00C07A74">
        <w:rPr>
          <w:rFonts w:ascii="Calibri" w:hAnsi="Calibri" w:cs="Calibri"/>
          <w:sz w:val="21"/>
          <w:szCs w:val="21"/>
        </w:rPr>
        <w:t>s</w:t>
      </w:r>
      <w:r w:rsidR="006E7A35" w:rsidRPr="003B05E4">
        <w:rPr>
          <w:rFonts w:ascii="Calibri" w:hAnsi="Calibri" w:cs="Calibri"/>
          <w:sz w:val="21"/>
          <w:szCs w:val="21"/>
        </w:rPr>
        <w:t xml:space="preserve"> increases beyond last year’s forecasts in eastern Kentucky, northeastern Tennessee, western Michigan, and Ohio. </w:t>
      </w:r>
    </w:p>
    <w:p w14:paraId="382A3BB4" w14:textId="4E987E06" w:rsidR="006E7A35" w:rsidRPr="00C07A74" w:rsidRDefault="006E7A35" w:rsidP="00C07A74">
      <w:pPr>
        <w:pStyle w:val="ListParagraph"/>
        <w:numPr>
          <w:ilvl w:val="0"/>
          <w:numId w:val="22"/>
        </w:numPr>
        <w:ind w:left="1080"/>
        <w:rPr>
          <w:rFonts w:ascii="Calibri" w:hAnsi="Calibri" w:cs="Calibri"/>
          <w:sz w:val="21"/>
          <w:szCs w:val="21"/>
        </w:rPr>
      </w:pPr>
      <w:r w:rsidRPr="00C07A74">
        <w:rPr>
          <w:rFonts w:ascii="Calibri" w:hAnsi="Calibri" w:cs="Calibri"/>
          <w:sz w:val="21"/>
          <w:szCs w:val="21"/>
        </w:rPr>
        <w:t xml:space="preserve">High-risk “hot-spots” are again predicted in northern and western </w:t>
      </w:r>
      <w:r w:rsidR="001C3D5C">
        <w:rPr>
          <w:rFonts w:ascii="Calibri" w:hAnsi="Calibri" w:cs="Calibri"/>
          <w:sz w:val="21"/>
          <w:szCs w:val="21"/>
        </w:rPr>
        <w:t xml:space="preserve">lower </w:t>
      </w:r>
      <w:r w:rsidRPr="00C07A74">
        <w:rPr>
          <w:rFonts w:ascii="Calibri" w:hAnsi="Calibri" w:cs="Calibri"/>
          <w:sz w:val="21"/>
          <w:szCs w:val="21"/>
        </w:rPr>
        <w:t xml:space="preserve">Michigan, and southern and northeastern Ohio. </w:t>
      </w:r>
    </w:p>
    <w:p w14:paraId="47414946" w14:textId="1F9AEE37" w:rsidR="006E7A35" w:rsidRPr="003B05E4" w:rsidRDefault="006E7A35" w:rsidP="003B05E4">
      <w:pPr>
        <w:pStyle w:val="ListParagraph"/>
        <w:numPr>
          <w:ilvl w:val="0"/>
          <w:numId w:val="15"/>
        </w:numPr>
        <w:ind w:left="1080"/>
        <w:rPr>
          <w:rFonts w:ascii="Calibri" w:hAnsi="Calibri" w:cs="Calibri"/>
          <w:sz w:val="21"/>
          <w:szCs w:val="21"/>
        </w:rPr>
      </w:pPr>
      <w:r w:rsidRPr="003B05E4">
        <w:rPr>
          <w:rFonts w:ascii="Calibri" w:hAnsi="Calibri" w:cs="Calibri"/>
          <w:sz w:val="21"/>
          <w:szCs w:val="21"/>
        </w:rPr>
        <w:t xml:space="preserve">High risks of Lyme disease persist in all portions of the Northeast, the upper mid-western states of Wisconsin, </w:t>
      </w:r>
      <w:proofErr w:type="gramStart"/>
      <w:r w:rsidRPr="003B05E4">
        <w:rPr>
          <w:rFonts w:ascii="Calibri" w:hAnsi="Calibri" w:cs="Calibri"/>
          <w:sz w:val="21"/>
          <w:szCs w:val="21"/>
        </w:rPr>
        <w:t>Minnesota</w:t>
      </w:r>
      <w:proofErr w:type="gramEnd"/>
      <w:r w:rsidRPr="003B05E4">
        <w:rPr>
          <w:rFonts w:ascii="Calibri" w:hAnsi="Calibri" w:cs="Calibri"/>
          <w:sz w:val="21"/>
          <w:szCs w:val="21"/>
        </w:rPr>
        <w:t xml:space="preserve"> and the upper peninsula of Michigan. A higher</w:t>
      </w:r>
      <w:r w:rsidR="001C3D5C">
        <w:rPr>
          <w:rFonts w:ascii="Calibri" w:hAnsi="Calibri" w:cs="Calibri"/>
          <w:sz w:val="21"/>
          <w:szCs w:val="21"/>
        </w:rPr>
        <w:t>-</w:t>
      </w:r>
      <w:r w:rsidRPr="003B05E4">
        <w:rPr>
          <w:rFonts w:ascii="Calibri" w:hAnsi="Calibri" w:cs="Calibri"/>
          <w:sz w:val="21"/>
          <w:szCs w:val="21"/>
        </w:rPr>
        <w:t>than</w:t>
      </w:r>
      <w:r w:rsidR="001C3D5C">
        <w:rPr>
          <w:rFonts w:ascii="Calibri" w:hAnsi="Calibri" w:cs="Calibri"/>
          <w:sz w:val="21"/>
          <w:szCs w:val="21"/>
        </w:rPr>
        <w:t>-</w:t>
      </w:r>
      <w:r w:rsidRPr="003B05E4">
        <w:rPr>
          <w:rFonts w:ascii="Calibri" w:hAnsi="Calibri" w:cs="Calibri"/>
          <w:sz w:val="21"/>
          <w:szCs w:val="21"/>
        </w:rPr>
        <w:t xml:space="preserve">normal risk continues in North Dakota, northeastern South Dakota, Iowa, Illinois, and eastern Kentucky. </w:t>
      </w:r>
    </w:p>
    <w:p w14:paraId="23E8B9DE" w14:textId="692E355B" w:rsidR="00785CD3" w:rsidRPr="003B05E4" w:rsidRDefault="006E7A35" w:rsidP="003B05E4">
      <w:pPr>
        <w:pStyle w:val="ListParagraph"/>
        <w:numPr>
          <w:ilvl w:val="0"/>
          <w:numId w:val="15"/>
        </w:numPr>
        <w:ind w:left="1080"/>
        <w:rPr>
          <w:rFonts w:ascii="Calibri" w:hAnsi="Calibri" w:cs="Calibri"/>
          <w:sz w:val="21"/>
          <w:szCs w:val="21"/>
        </w:rPr>
      </w:pPr>
      <w:r w:rsidRPr="003B05E4">
        <w:rPr>
          <w:rFonts w:ascii="Calibri" w:hAnsi="Calibri" w:cs="Calibri"/>
          <w:sz w:val="21"/>
          <w:szCs w:val="21"/>
        </w:rPr>
        <w:t xml:space="preserve">The southward movement of </w:t>
      </w:r>
      <w:r w:rsidR="006E50BD" w:rsidRPr="003B05E4">
        <w:rPr>
          <w:rFonts w:ascii="Calibri" w:hAnsi="Calibri" w:cs="Calibri"/>
          <w:iCs/>
          <w:sz w:val="21"/>
          <w:szCs w:val="21"/>
        </w:rPr>
        <w:t>Lyme disease</w:t>
      </w:r>
      <w:r w:rsidRPr="003B05E4">
        <w:rPr>
          <w:rFonts w:ascii="Calibri" w:hAnsi="Calibri" w:cs="Calibri"/>
          <w:sz w:val="21"/>
          <w:szCs w:val="21"/>
        </w:rPr>
        <w:t xml:space="preserve"> is also evident in the increasing risk in the Carolinas and Tennessee. Higher risk areas in east central South Carolina and most of coastal North Carolina appear for the first time in the 2022 forecast. These emerging threats validate and emphasize</w:t>
      </w:r>
      <w:r w:rsidR="00785CD3" w:rsidRPr="003B05E4">
        <w:rPr>
          <w:rFonts w:ascii="Calibri" w:hAnsi="Calibri" w:cs="Calibri"/>
          <w:sz w:val="21"/>
          <w:szCs w:val="21"/>
        </w:rPr>
        <w:t xml:space="preserve"> CAPC</w:t>
      </w:r>
      <w:r w:rsidRPr="003B05E4">
        <w:rPr>
          <w:rFonts w:ascii="Calibri" w:hAnsi="Calibri" w:cs="Calibri"/>
          <w:sz w:val="21"/>
          <w:szCs w:val="21"/>
        </w:rPr>
        <w:t xml:space="preserve"> reminders that pets and pet owners do not have to travel to the traditional endemic areas of the Northeast to encounter substantial Lyme disease risks.</w:t>
      </w:r>
    </w:p>
    <w:p w14:paraId="433AF8F8" w14:textId="77777777" w:rsidR="0017782E" w:rsidRDefault="0017782E" w:rsidP="001C3D5C">
      <w:pPr>
        <w:spacing w:after="0" w:line="240" w:lineRule="auto"/>
        <w:ind w:left="720"/>
        <w:rPr>
          <w:rFonts w:ascii="Calibri" w:eastAsia="Times New Roman" w:hAnsi="Calibri" w:cs="Calibri"/>
          <w:b/>
          <w:iCs/>
          <w:color w:val="000000" w:themeColor="text1"/>
          <w:u w:val="single"/>
        </w:rPr>
      </w:pPr>
    </w:p>
    <w:p w14:paraId="7479DD51" w14:textId="3913AF5B" w:rsidR="00785CD3" w:rsidRPr="003B05E4" w:rsidRDefault="006E7A35" w:rsidP="001C3D5C">
      <w:pPr>
        <w:spacing w:after="0" w:line="240" w:lineRule="auto"/>
        <w:ind w:left="720"/>
        <w:rPr>
          <w:rFonts w:ascii="Calibri" w:hAnsi="Calibri" w:cs="Calibri"/>
        </w:rPr>
      </w:pPr>
      <w:r w:rsidRPr="003B05E4">
        <w:rPr>
          <w:rFonts w:ascii="Calibri" w:eastAsia="Times New Roman" w:hAnsi="Calibri" w:cs="Calibri"/>
          <w:b/>
          <w:iCs/>
          <w:color w:val="000000" w:themeColor="text1"/>
          <w:u w:val="single"/>
        </w:rPr>
        <w:lastRenderedPageBreak/>
        <w:t>Ehrlichi</w:t>
      </w:r>
      <w:r w:rsidR="00785CD3" w:rsidRPr="003B05E4">
        <w:rPr>
          <w:rFonts w:ascii="Calibri" w:eastAsia="Times New Roman" w:hAnsi="Calibri" w:cs="Calibri"/>
          <w:b/>
          <w:iCs/>
          <w:color w:val="000000" w:themeColor="text1"/>
          <w:u w:val="single"/>
        </w:rPr>
        <w:t>osi</w:t>
      </w:r>
      <w:r w:rsidR="00785CD3" w:rsidRPr="003B05E4">
        <w:rPr>
          <w:rFonts w:ascii="Calibri" w:eastAsia="Times New Roman" w:hAnsi="Calibri" w:cs="Calibri"/>
          <w:b/>
          <w:i/>
          <w:color w:val="000000" w:themeColor="text1"/>
          <w:u w:val="single"/>
        </w:rPr>
        <w:t>s</w:t>
      </w:r>
      <w:r w:rsidRPr="003B05E4">
        <w:rPr>
          <w:rFonts w:ascii="Calibri" w:eastAsia="Times New Roman" w:hAnsi="Calibri" w:cs="Calibri"/>
          <w:b/>
          <w:color w:val="000000" w:themeColor="text1"/>
          <w:u w:val="single"/>
        </w:rPr>
        <w:t xml:space="preserve"> </w:t>
      </w:r>
      <w:r w:rsidR="00785CD3" w:rsidRPr="003B05E4">
        <w:rPr>
          <w:rFonts w:ascii="Calibri" w:eastAsia="Times New Roman" w:hAnsi="Calibri" w:cs="Calibri"/>
          <w:b/>
          <w:color w:val="000000" w:themeColor="text1"/>
          <w:u w:val="single"/>
        </w:rPr>
        <w:t>F</w:t>
      </w:r>
      <w:r w:rsidRPr="003B05E4">
        <w:rPr>
          <w:rFonts w:ascii="Calibri" w:eastAsia="Times New Roman" w:hAnsi="Calibri" w:cs="Calibri"/>
          <w:b/>
          <w:color w:val="000000" w:themeColor="text1"/>
          <w:u w:val="single"/>
        </w:rPr>
        <w:t>orecast 2022</w:t>
      </w:r>
    </w:p>
    <w:p w14:paraId="1631C6C6" w14:textId="6EDFF075" w:rsidR="004F2365" w:rsidRPr="003B05E4" w:rsidRDefault="00785CD3" w:rsidP="003B05E4">
      <w:pPr>
        <w:spacing w:after="0" w:line="240" w:lineRule="auto"/>
        <w:ind w:left="720"/>
        <w:rPr>
          <w:rFonts w:ascii="Calibri" w:hAnsi="Calibri" w:cs="Calibri"/>
          <w:color w:val="000000" w:themeColor="text1"/>
        </w:rPr>
      </w:pPr>
      <w:r w:rsidRPr="003B05E4">
        <w:rPr>
          <w:rFonts w:cstheme="minorHAnsi"/>
          <w:b/>
        </w:rPr>
        <w:t xml:space="preserve">Ehrlichiosis, transmitted by ticks, is expected to be above normal for </w:t>
      </w:r>
      <w:proofErr w:type="gramStart"/>
      <w:r w:rsidRPr="003B05E4">
        <w:rPr>
          <w:rFonts w:cstheme="minorHAnsi"/>
          <w:b/>
        </w:rPr>
        <w:t>the majority of</w:t>
      </w:r>
      <w:proofErr w:type="gramEnd"/>
      <w:r w:rsidRPr="003B05E4">
        <w:rPr>
          <w:rFonts w:cstheme="minorHAnsi"/>
          <w:b/>
        </w:rPr>
        <w:t xml:space="preserve"> the United States</w:t>
      </w:r>
      <w:r w:rsidRPr="003B05E4">
        <w:rPr>
          <w:rFonts w:cstheme="minorHAnsi"/>
        </w:rPr>
        <w:t xml:space="preserve">, </w:t>
      </w:r>
      <w:r w:rsidR="006E7A35" w:rsidRPr="003B05E4">
        <w:rPr>
          <w:rFonts w:ascii="Calibri" w:hAnsi="Calibri" w:cs="Calibri"/>
          <w:color w:val="000000" w:themeColor="text1"/>
        </w:rPr>
        <w:t xml:space="preserve">with some interesting emerging risk areas. </w:t>
      </w:r>
    </w:p>
    <w:p w14:paraId="0BA70377" w14:textId="77777777" w:rsidR="001C3D5C" w:rsidRDefault="006E7A35" w:rsidP="001C3D5C">
      <w:pPr>
        <w:pStyle w:val="ListParagraph"/>
        <w:numPr>
          <w:ilvl w:val="0"/>
          <w:numId w:val="17"/>
        </w:numPr>
        <w:ind w:left="1080"/>
        <w:rPr>
          <w:rFonts w:ascii="Calibri" w:hAnsi="Calibri" w:cs="Calibri"/>
          <w:sz w:val="21"/>
          <w:szCs w:val="21"/>
        </w:rPr>
      </w:pPr>
      <w:r w:rsidRPr="003B05E4">
        <w:rPr>
          <w:rFonts w:ascii="Calibri" w:hAnsi="Calibri" w:cs="Calibri"/>
          <w:sz w:val="21"/>
          <w:szCs w:val="21"/>
        </w:rPr>
        <w:t xml:space="preserve">The forecasted risks of </w:t>
      </w:r>
      <w:r w:rsidR="004F2365" w:rsidRPr="003B05E4">
        <w:rPr>
          <w:rFonts w:cstheme="minorHAnsi"/>
          <w:bCs/>
          <w:sz w:val="21"/>
          <w:szCs w:val="21"/>
        </w:rPr>
        <w:t>Ehrlichiosis</w:t>
      </w:r>
      <w:r w:rsidR="004F2365" w:rsidRPr="003B05E4">
        <w:rPr>
          <w:rFonts w:ascii="Calibri" w:hAnsi="Calibri" w:cs="Calibri"/>
          <w:sz w:val="21"/>
          <w:szCs w:val="21"/>
        </w:rPr>
        <w:t xml:space="preserve"> </w:t>
      </w:r>
      <w:r w:rsidRPr="003B05E4">
        <w:rPr>
          <w:rFonts w:ascii="Calibri" w:hAnsi="Calibri" w:cs="Calibri"/>
          <w:sz w:val="21"/>
          <w:szCs w:val="21"/>
        </w:rPr>
        <w:t>remain high throughout the coastal Atlantic states</w:t>
      </w:r>
      <w:r w:rsidR="001C3D5C">
        <w:rPr>
          <w:rFonts w:ascii="Calibri" w:hAnsi="Calibri" w:cs="Calibri"/>
          <w:sz w:val="21"/>
          <w:szCs w:val="21"/>
        </w:rPr>
        <w:t xml:space="preserve">, as well as in </w:t>
      </w:r>
      <w:r w:rsidRPr="001C3D5C">
        <w:rPr>
          <w:rFonts w:ascii="Calibri" w:hAnsi="Calibri" w:cs="Calibri"/>
          <w:sz w:val="21"/>
          <w:szCs w:val="21"/>
        </w:rPr>
        <w:t xml:space="preserve">central California, northern </w:t>
      </w:r>
      <w:proofErr w:type="gramStart"/>
      <w:r w:rsidRPr="001C3D5C">
        <w:rPr>
          <w:rFonts w:ascii="Calibri" w:hAnsi="Calibri" w:cs="Calibri"/>
          <w:sz w:val="21"/>
          <w:szCs w:val="21"/>
        </w:rPr>
        <w:t>Idaho</w:t>
      </w:r>
      <w:proofErr w:type="gramEnd"/>
      <w:r w:rsidRPr="001C3D5C">
        <w:rPr>
          <w:rFonts w:ascii="Calibri" w:hAnsi="Calibri" w:cs="Calibri"/>
          <w:sz w:val="21"/>
          <w:szCs w:val="21"/>
        </w:rPr>
        <w:t xml:space="preserve"> and western Montana. Risks also continue in</w:t>
      </w:r>
      <w:r w:rsidR="004F2365" w:rsidRPr="001C3D5C">
        <w:rPr>
          <w:rFonts w:ascii="Calibri" w:hAnsi="Calibri" w:cs="Calibri"/>
          <w:sz w:val="21"/>
          <w:szCs w:val="21"/>
        </w:rPr>
        <w:t xml:space="preserve"> </w:t>
      </w:r>
      <w:r w:rsidRPr="001C3D5C">
        <w:rPr>
          <w:rFonts w:ascii="Calibri" w:hAnsi="Calibri" w:cs="Calibri"/>
          <w:sz w:val="21"/>
          <w:szCs w:val="21"/>
        </w:rPr>
        <w:t xml:space="preserve">Colorado and Wyoming. </w:t>
      </w:r>
    </w:p>
    <w:p w14:paraId="0ACCC840" w14:textId="08F3CA5D" w:rsidR="006E7A35" w:rsidRPr="001C3D5C" w:rsidRDefault="006E7A35" w:rsidP="001C3D5C">
      <w:pPr>
        <w:pStyle w:val="ListParagraph"/>
        <w:numPr>
          <w:ilvl w:val="0"/>
          <w:numId w:val="17"/>
        </w:numPr>
        <w:ind w:left="1080"/>
        <w:rPr>
          <w:rFonts w:ascii="Calibri" w:hAnsi="Calibri" w:cs="Calibri"/>
          <w:sz w:val="21"/>
          <w:szCs w:val="21"/>
        </w:rPr>
      </w:pPr>
      <w:r w:rsidRPr="001C3D5C">
        <w:rPr>
          <w:rFonts w:ascii="Calibri" w:hAnsi="Calibri" w:cs="Calibri"/>
          <w:sz w:val="21"/>
          <w:szCs w:val="21"/>
        </w:rPr>
        <w:t xml:space="preserve">Emerging new species of </w:t>
      </w:r>
      <w:proofErr w:type="spellStart"/>
      <w:r w:rsidRPr="001C3D5C">
        <w:rPr>
          <w:rFonts w:ascii="Calibri" w:hAnsi="Calibri" w:cs="Calibri"/>
          <w:iCs/>
          <w:sz w:val="21"/>
          <w:szCs w:val="21"/>
        </w:rPr>
        <w:t>Ehrlichia</w:t>
      </w:r>
      <w:proofErr w:type="spellEnd"/>
      <w:r w:rsidRPr="001C3D5C">
        <w:rPr>
          <w:rFonts w:ascii="Calibri" w:hAnsi="Calibri" w:cs="Calibri"/>
          <w:sz w:val="21"/>
          <w:szCs w:val="21"/>
        </w:rPr>
        <w:t xml:space="preserve"> have complicated the prevalence maps in parts of Wisconsin and </w:t>
      </w:r>
      <w:proofErr w:type="gramStart"/>
      <w:r w:rsidRPr="001C3D5C">
        <w:rPr>
          <w:rFonts w:ascii="Calibri" w:hAnsi="Calibri" w:cs="Calibri"/>
          <w:sz w:val="21"/>
          <w:szCs w:val="21"/>
        </w:rPr>
        <w:t>Minnesota, and</w:t>
      </w:r>
      <w:proofErr w:type="gramEnd"/>
      <w:r w:rsidRPr="001C3D5C">
        <w:rPr>
          <w:rFonts w:ascii="Calibri" w:hAnsi="Calibri" w:cs="Calibri"/>
          <w:sz w:val="21"/>
          <w:szCs w:val="21"/>
        </w:rPr>
        <w:t xml:space="preserve"> should emphasize the need for testing and prevention in these areas.</w:t>
      </w:r>
    </w:p>
    <w:p w14:paraId="6D2B048E" w14:textId="56ED39A1" w:rsidR="006E7A35" w:rsidRPr="003B05E4" w:rsidRDefault="006E7A35" w:rsidP="003B05E4">
      <w:pPr>
        <w:pStyle w:val="ListParagraph"/>
        <w:numPr>
          <w:ilvl w:val="0"/>
          <w:numId w:val="17"/>
        </w:numPr>
        <w:ind w:left="1080"/>
        <w:rPr>
          <w:rFonts w:ascii="Calibri" w:hAnsi="Calibri" w:cs="Calibri"/>
          <w:sz w:val="21"/>
          <w:szCs w:val="21"/>
        </w:rPr>
      </w:pPr>
      <w:r w:rsidRPr="003B05E4">
        <w:rPr>
          <w:rFonts w:ascii="Calibri" w:hAnsi="Calibri" w:cs="Calibri"/>
          <w:sz w:val="21"/>
          <w:szCs w:val="21"/>
        </w:rPr>
        <w:t xml:space="preserve">Considering the widespread prevalence of </w:t>
      </w:r>
      <w:proofErr w:type="spellStart"/>
      <w:r w:rsidRPr="003B05E4">
        <w:rPr>
          <w:rFonts w:ascii="Calibri" w:hAnsi="Calibri" w:cs="Calibri"/>
          <w:i/>
          <w:sz w:val="21"/>
          <w:szCs w:val="21"/>
        </w:rPr>
        <w:t>Ehrlichia</w:t>
      </w:r>
      <w:proofErr w:type="spellEnd"/>
      <w:r w:rsidRPr="003B05E4">
        <w:rPr>
          <w:rFonts w:ascii="Calibri" w:hAnsi="Calibri" w:cs="Calibri"/>
          <w:sz w:val="21"/>
          <w:szCs w:val="21"/>
        </w:rPr>
        <w:t xml:space="preserve"> throughout the U</w:t>
      </w:r>
      <w:r w:rsidR="001C3D5C">
        <w:rPr>
          <w:rFonts w:ascii="Calibri" w:hAnsi="Calibri" w:cs="Calibri"/>
          <w:sz w:val="21"/>
          <w:szCs w:val="21"/>
        </w:rPr>
        <w:t>.S.</w:t>
      </w:r>
      <w:r w:rsidRPr="003B05E4">
        <w:rPr>
          <w:rFonts w:ascii="Calibri" w:hAnsi="Calibri" w:cs="Calibri"/>
          <w:sz w:val="21"/>
          <w:szCs w:val="21"/>
        </w:rPr>
        <w:t xml:space="preserve">, the continued use of acaricides, routine examination of pets for the presence of ticks, </w:t>
      </w:r>
      <w:r w:rsidR="004F2365" w:rsidRPr="003B05E4">
        <w:rPr>
          <w:rFonts w:ascii="Calibri" w:hAnsi="Calibri" w:cs="Calibri"/>
          <w:sz w:val="21"/>
          <w:szCs w:val="21"/>
        </w:rPr>
        <w:t>with</w:t>
      </w:r>
      <w:r w:rsidRPr="003B05E4">
        <w:rPr>
          <w:rFonts w:ascii="Calibri" w:hAnsi="Calibri" w:cs="Calibri"/>
          <w:sz w:val="21"/>
          <w:szCs w:val="21"/>
        </w:rPr>
        <w:t xml:space="preserve"> prompt removal</w:t>
      </w:r>
      <w:r w:rsidR="004F2365" w:rsidRPr="003B05E4">
        <w:rPr>
          <w:rFonts w:ascii="Calibri" w:hAnsi="Calibri" w:cs="Calibri"/>
          <w:sz w:val="21"/>
          <w:szCs w:val="21"/>
        </w:rPr>
        <w:t xml:space="preserve">, </w:t>
      </w:r>
      <w:r w:rsidRPr="003B05E4">
        <w:rPr>
          <w:rFonts w:ascii="Calibri" w:hAnsi="Calibri" w:cs="Calibri"/>
          <w:sz w:val="21"/>
          <w:szCs w:val="21"/>
        </w:rPr>
        <w:t xml:space="preserve">remains imperative. Testing of symptomatic </w:t>
      </w:r>
      <w:r w:rsidR="004F2365" w:rsidRPr="003B05E4">
        <w:rPr>
          <w:rFonts w:ascii="Calibri" w:hAnsi="Calibri" w:cs="Calibri"/>
          <w:sz w:val="21"/>
          <w:szCs w:val="21"/>
        </w:rPr>
        <w:t>pets</w:t>
      </w:r>
      <w:r w:rsidRPr="003B05E4">
        <w:rPr>
          <w:rFonts w:ascii="Calibri" w:hAnsi="Calibri" w:cs="Calibri"/>
          <w:sz w:val="21"/>
          <w:szCs w:val="21"/>
        </w:rPr>
        <w:t xml:space="preserve"> can help monitor the prevalence of ehrlichiosis </w:t>
      </w:r>
      <w:proofErr w:type="gramStart"/>
      <w:r w:rsidRPr="003B05E4">
        <w:rPr>
          <w:rFonts w:ascii="Calibri" w:hAnsi="Calibri" w:cs="Calibri"/>
          <w:sz w:val="21"/>
          <w:szCs w:val="21"/>
        </w:rPr>
        <w:t>and also</w:t>
      </w:r>
      <w:proofErr w:type="gramEnd"/>
      <w:r w:rsidRPr="003B05E4">
        <w:rPr>
          <w:rFonts w:ascii="Calibri" w:hAnsi="Calibri" w:cs="Calibri"/>
          <w:sz w:val="21"/>
          <w:szCs w:val="21"/>
        </w:rPr>
        <w:t xml:space="preserve"> reinforce the use of tick</w:t>
      </w:r>
      <w:r w:rsidR="004F2365" w:rsidRPr="003B05E4">
        <w:rPr>
          <w:rFonts w:ascii="Calibri" w:hAnsi="Calibri" w:cs="Calibri"/>
          <w:sz w:val="21"/>
          <w:szCs w:val="21"/>
        </w:rPr>
        <w:t>-</w:t>
      </w:r>
      <w:r w:rsidRPr="003B05E4">
        <w:rPr>
          <w:rFonts w:ascii="Calibri" w:hAnsi="Calibri" w:cs="Calibri"/>
          <w:sz w:val="21"/>
          <w:szCs w:val="21"/>
        </w:rPr>
        <w:t>control products.</w:t>
      </w:r>
    </w:p>
    <w:p w14:paraId="265ABC77" w14:textId="77777777" w:rsidR="006E7A35" w:rsidRPr="003B05E4" w:rsidRDefault="006E7A35" w:rsidP="003B05E4">
      <w:pPr>
        <w:spacing w:after="0" w:line="240" w:lineRule="auto"/>
        <w:ind w:left="720"/>
        <w:rPr>
          <w:rFonts w:ascii="Calibri" w:eastAsia="Times New Roman" w:hAnsi="Calibri" w:cs="Calibri"/>
          <w:color w:val="000000" w:themeColor="text1"/>
        </w:rPr>
      </w:pPr>
    </w:p>
    <w:p w14:paraId="5DE5D97D" w14:textId="6A8C901B" w:rsidR="006E7A35" w:rsidRPr="003B05E4" w:rsidRDefault="004F2365" w:rsidP="003B05E4">
      <w:pPr>
        <w:spacing w:after="0" w:line="240" w:lineRule="auto"/>
        <w:ind w:left="720"/>
        <w:rPr>
          <w:rFonts w:ascii="Calibri" w:eastAsia="Times New Roman" w:hAnsi="Calibri" w:cs="Calibri"/>
          <w:b/>
          <w:color w:val="000000" w:themeColor="text1"/>
          <w:u w:val="single"/>
        </w:rPr>
      </w:pPr>
      <w:r w:rsidRPr="003B05E4">
        <w:rPr>
          <w:rFonts w:cstheme="minorHAnsi"/>
          <w:b/>
          <w:bCs/>
          <w:u w:val="single"/>
        </w:rPr>
        <w:t>Anaplasmosis</w:t>
      </w:r>
      <w:r w:rsidR="006E7A35" w:rsidRPr="003B05E4">
        <w:rPr>
          <w:rFonts w:ascii="Calibri" w:eastAsia="Times New Roman" w:hAnsi="Calibri" w:cs="Calibri"/>
          <w:b/>
          <w:color w:val="000000" w:themeColor="text1"/>
          <w:u w:val="single"/>
        </w:rPr>
        <w:t xml:space="preserve"> Forecast 2022</w:t>
      </w:r>
    </w:p>
    <w:p w14:paraId="55D5885F" w14:textId="5B24D1A2" w:rsidR="006E7A35" w:rsidRPr="003B05E4" w:rsidRDefault="004F2365" w:rsidP="003B05E4">
      <w:pPr>
        <w:spacing w:after="0" w:line="240" w:lineRule="auto"/>
        <w:ind w:left="720"/>
        <w:rPr>
          <w:rFonts w:ascii="Calibri" w:hAnsi="Calibri" w:cs="Calibri"/>
        </w:rPr>
      </w:pPr>
      <w:r w:rsidRPr="003B05E4">
        <w:rPr>
          <w:rFonts w:cstheme="minorHAnsi"/>
          <w:b/>
          <w:bCs/>
        </w:rPr>
        <w:t>Anaplasmosis, also transmitted by ticks, poses major</w:t>
      </w:r>
      <w:r w:rsidR="006E7A35" w:rsidRPr="003B05E4">
        <w:rPr>
          <w:rFonts w:ascii="Calibri" w:hAnsi="Calibri" w:cs="Calibri"/>
          <w:b/>
          <w:bCs/>
        </w:rPr>
        <w:t xml:space="preserve"> risks for </w:t>
      </w:r>
      <w:r w:rsidRPr="003B05E4">
        <w:rPr>
          <w:rFonts w:ascii="Calibri" w:hAnsi="Calibri" w:cs="Calibri"/>
          <w:b/>
          <w:bCs/>
        </w:rPr>
        <w:t>pets</w:t>
      </w:r>
      <w:r w:rsidR="006E7A35" w:rsidRPr="003B05E4">
        <w:rPr>
          <w:rFonts w:ascii="Calibri" w:hAnsi="Calibri" w:cs="Calibri"/>
          <w:b/>
          <w:bCs/>
        </w:rPr>
        <w:t xml:space="preserve"> in the Northeast and upper Midwest.</w:t>
      </w:r>
      <w:r w:rsidRPr="003B05E4">
        <w:rPr>
          <w:rFonts w:ascii="Calibri" w:hAnsi="Calibri" w:cs="Calibri"/>
        </w:rPr>
        <w:t xml:space="preserve">  </w:t>
      </w:r>
    </w:p>
    <w:p w14:paraId="7BDD8DEF" w14:textId="2E2504F8" w:rsidR="006E7A35" w:rsidRPr="003B05E4" w:rsidRDefault="00C06DA5" w:rsidP="003B05E4">
      <w:pPr>
        <w:pStyle w:val="ListParagraph"/>
        <w:numPr>
          <w:ilvl w:val="0"/>
          <w:numId w:val="21"/>
        </w:numPr>
        <w:ind w:left="1080"/>
        <w:rPr>
          <w:rFonts w:ascii="Calibri" w:hAnsi="Calibri" w:cs="Calibri"/>
          <w:sz w:val="21"/>
          <w:szCs w:val="21"/>
        </w:rPr>
      </w:pPr>
      <w:r w:rsidRPr="003B05E4">
        <w:rPr>
          <w:rFonts w:ascii="Calibri" w:hAnsi="Calibri" w:cs="Calibri"/>
          <w:sz w:val="21"/>
          <w:szCs w:val="21"/>
        </w:rPr>
        <w:t>H</w:t>
      </w:r>
      <w:r w:rsidR="006E7A35" w:rsidRPr="003B05E4">
        <w:rPr>
          <w:rFonts w:ascii="Calibri" w:hAnsi="Calibri" w:cs="Calibri"/>
          <w:sz w:val="21"/>
          <w:szCs w:val="21"/>
        </w:rPr>
        <w:t>igher</w:t>
      </w:r>
      <w:r w:rsidR="001C3D5C">
        <w:rPr>
          <w:rFonts w:ascii="Calibri" w:hAnsi="Calibri" w:cs="Calibri"/>
          <w:sz w:val="21"/>
          <w:szCs w:val="21"/>
        </w:rPr>
        <w:t>-</w:t>
      </w:r>
      <w:r w:rsidR="006E7A35" w:rsidRPr="003B05E4">
        <w:rPr>
          <w:rFonts w:ascii="Calibri" w:hAnsi="Calibri" w:cs="Calibri"/>
          <w:sz w:val="21"/>
          <w:szCs w:val="21"/>
        </w:rPr>
        <w:t>than</w:t>
      </w:r>
      <w:r w:rsidR="001C3D5C">
        <w:rPr>
          <w:rFonts w:ascii="Calibri" w:hAnsi="Calibri" w:cs="Calibri"/>
          <w:sz w:val="21"/>
          <w:szCs w:val="21"/>
        </w:rPr>
        <w:t>-</w:t>
      </w:r>
      <w:r w:rsidR="006E7A35" w:rsidRPr="003B05E4">
        <w:rPr>
          <w:rFonts w:ascii="Calibri" w:hAnsi="Calibri" w:cs="Calibri"/>
          <w:sz w:val="21"/>
          <w:szCs w:val="21"/>
        </w:rPr>
        <w:t xml:space="preserve">average </w:t>
      </w:r>
      <w:r w:rsidR="001C3D5C">
        <w:rPr>
          <w:rFonts w:ascii="Calibri" w:hAnsi="Calibri" w:cs="Calibri"/>
          <w:sz w:val="21"/>
          <w:szCs w:val="21"/>
        </w:rPr>
        <w:t>risk</w:t>
      </w:r>
      <w:r w:rsidR="006E7A35" w:rsidRPr="003B05E4">
        <w:rPr>
          <w:rFonts w:ascii="Calibri" w:hAnsi="Calibri" w:cs="Calibri"/>
          <w:sz w:val="21"/>
          <w:szCs w:val="21"/>
        </w:rPr>
        <w:t xml:space="preserve"> continue</w:t>
      </w:r>
      <w:r w:rsidR="001C3D5C">
        <w:rPr>
          <w:rFonts w:ascii="Calibri" w:hAnsi="Calibri" w:cs="Calibri"/>
          <w:sz w:val="21"/>
          <w:szCs w:val="21"/>
        </w:rPr>
        <w:t>s</w:t>
      </w:r>
      <w:r w:rsidR="006E7A35" w:rsidRPr="003B05E4">
        <w:rPr>
          <w:rFonts w:ascii="Calibri" w:hAnsi="Calibri" w:cs="Calibri"/>
          <w:sz w:val="21"/>
          <w:szCs w:val="21"/>
        </w:rPr>
        <w:t xml:space="preserve"> in portions of Virginia, West Virginia, and Texas. These areas have historically had a lower risk of exposure, so veterinarians and </w:t>
      </w:r>
      <w:r w:rsidRPr="003B05E4">
        <w:rPr>
          <w:rFonts w:ascii="Calibri" w:hAnsi="Calibri" w:cs="Calibri"/>
          <w:sz w:val="21"/>
          <w:szCs w:val="21"/>
        </w:rPr>
        <w:t>pet owners</w:t>
      </w:r>
      <w:r w:rsidR="006E7A35" w:rsidRPr="003B05E4">
        <w:rPr>
          <w:rFonts w:ascii="Calibri" w:hAnsi="Calibri" w:cs="Calibri"/>
          <w:sz w:val="21"/>
          <w:szCs w:val="21"/>
        </w:rPr>
        <w:t xml:space="preserve"> should remain vigilant. </w:t>
      </w:r>
      <w:r w:rsidR="001C3D5C">
        <w:rPr>
          <w:rFonts w:ascii="Calibri" w:hAnsi="Calibri" w:cs="Calibri"/>
          <w:sz w:val="21"/>
          <w:szCs w:val="21"/>
        </w:rPr>
        <w:t>Like</w:t>
      </w:r>
      <w:r w:rsidR="006E7A35" w:rsidRPr="003B05E4">
        <w:rPr>
          <w:rFonts w:ascii="Calibri" w:hAnsi="Calibri" w:cs="Calibri"/>
          <w:sz w:val="21"/>
          <w:szCs w:val="21"/>
        </w:rPr>
        <w:t xml:space="preserve"> </w:t>
      </w:r>
      <w:proofErr w:type="spellStart"/>
      <w:r w:rsidR="006E7A35" w:rsidRPr="003B05E4">
        <w:rPr>
          <w:rFonts w:ascii="Calibri" w:hAnsi="Calibri" w:cs="Calibri"/>
          <w:iCs/>
          <w:sz w:val="21"/>
          <w:szCs w:val="21"/>
        </w:rPr>
        <w:t>Ehrlichia</w:t>
      </w:r>
      <w:proofErr w:type="spellEnd"/>
      <w:r w:rsidR="006E7A35" w:rsidRPr="003B05E4">
        <w:rPr>
          <w:rFonts w:ascii="Calibri" w:hAnsi="Calibri" w:cs="Calibri"/>
          <w:sz w:val="21"/>
          <w:szCs w:val="21"/>
        </w:rPr>
        <w:t xml:space="preserve">, the presence of more than one species of </w:t>
      </w:r>
      <w:proofErr w:type="spellStart"/>
      <w:r w:rsidR="006E7A35" w:rsidRPr="003B05E4">
        <w:rPr>
          <w:rFonts w:ascii="Calibri" w:hAnsi="Calibri" w:cs="Calibri"/>
          <w:iCs/>
          <w:sz w:val="21"/>
          <w:szCs w:val="21"/>
        </w:rPr>
        <w:t>Anaplasma</w:t>
      </w:r>
      <w:proofErr w:type="spellEnd"/>
      <w:r w:rsidR="006E7A35" w:rsidRPr="003B05E4">
        <w:rPr>
          <w:rFonts w:ascii="Calibri" w:hAnsi="Calibri" w:cs="Calibri"/>
          <w:iCs/>
          <w:sz w:val="21"/>
          <w:szCs w:val="21"/>
        </w:rPr>
        <w:t xml:space="preserve"> </w:t>
      </w:r>
      <w:r w:rsidR="006E7A35" w:rsidRPr="003B05E4">
        <w:rPr>
          <w:rFonts w:ascii="Calibri" w:hAnsi="Calibri" w:cs="Calibri"/>
          <w:sz w:val="21"/>
          <w:szCs w:val="21"/>
        </w:rPr>
        <w:t>in some areas can create confusion, particularly in asymptomatic pets. Aggressive and compliant tick control can help eliminate some of the confusion.</w:t>
      </w:r>
    </w:p>
    <w:p w14:paraId="5FFAD970" w14:textId="22D786CD" w:rsidR="0074009E" w:rsidRPr="003B05E4" w:rsidRDefault="00C06DA5" w:rsidP="003B05E4">
      <w:pPr>
        <w:pStyle w:val="ListParagraph"/>
        <w:numPr>
          <w:ilvl w:val="0"/>
          <w:numId w:val="21"/>
        </w:numPr>
        <w:ind w:left="1080"/>
        <w:rPr>
          <w:rFonts w:ascii="Calibri" w:hAnsi="Calibri" w:cs="Calibri"/>
          <w:sz w:val="21"/>
          <w:szCs w:val="21"/>
        </w:rPr>
      </w:pPr>
      <w:r w:rsidRPr="003B05E4">
        <w:rPr>
          <w:rFonts w:ascii="Calibri" w:hAnsi="Calibri" w:cs="Calibri"/>
          <w:sz w:val="21"/>
          <w:szCs w:val="21"/>
        </w:rPr>
        <w:t xml:space="preserve">Veterinarians in these regions should reinforce year-round use of tick preventives and pet owners </w:t>
      </w:r>
      <w:r w:rsidR="001C3D5C">
        <w:rPr>
          <w:rFonts w:ascii="Calibri" w:hAnsi="Calibri" w:cs="Calibri"/>
          <w:sz w:val="21"/>
          <w:szCs w:val="21"/>
        </w:rPr>
        <w:t xml:space="preserve">should </w:t>
      </w:r>
      <w:r w:rsidR="00C97559">
        <w:rPr>
          <w:rFonts w:ascii="Calibri" w:hAnsi="Calibri" w:cs="Calibri"/>
          <w:sz w:val="21"/>
          <w:szCs w:val="21"/>
        </w:rPr>
        <w:t xml:space="preserve">regularly </w:t>
      </w:r>
      <w:r w:rsidRPr="003B05E4">
        <w:rPr>
          <w:rFonts w:ascii="Calibri" w:hAnsi="Calibri" w:cs="Calibri"/>
          <w:sz w:val="21"/>
          <w:szCs w:val="21"/>
        </w:rPr>
        <w:t>check their dogs for ticks. Annual testing can aid in assessing risk for dogs in high-risk areas.</w:t>
      </w:r>
    </w:p>
    <w:p w14:paraId="44DDB46D" w14:textId="77777777" w:rsidR="00EF74F6" w:rsidRPr="003B05E4" w:rsidRDefault="00EF74F6" w:rsidP="003B05E4">
      <w:pPr>
        <w:widowControl w:val="0"/>
        <w:autoSpaceDE w:val="0"/>
        <w:autoSpaceDN w:val="0"/>
        <w:adjustRightInd w:val="0"/>
        <w:spacing w:after="0" w:line="240" w:lineRule="auto"/>
        <w:ind w:left="720"/>
        <w:rPr>
          <w:rFonts w:cstheme="minorHAnsi"/>
        </w:rPr>
      </w:pPr>
    </w:p>
    <w:p w14:paraId="1E118155" w14:textId="47BCF0F7" w:rsidR="00EF74F6" w:rsidRPr="00661CF1" w:rsidRDefault="00EF74F6" w:rsidP="003B05E4">
      <w:pPr>
        <w:widowControl w:val="0"/>
        <w:autoSpaceDE w:val="0"/>
        <w:autoSpaceDN w:val="0"/>
        <w:adjustRightInd w:val="0"/>
        <w:spacing w:after="0" w:line="240" w:lineRule="auto"/>
        <w:ind w:left="720"/>
        <w:rPr>
          <w:rFonts w:cstheme="minorHAnsi"/>
        </w:rPr>
      </w:pPr>
      <w:r w:rsidRPr="003B05E4">
        <w:rPr>
          <w:rFonts w:cstheme="minorHAnsi"/>
        </w:rPr>
        <w:t xml:space="preserve">Pet owners and veterinarians who want to monitor parasitic disease risk in their county throughout the year now have </w:t>
      </w:r>
      <w:r w:rsidRPr="00661CF1">
        <w:rPr>
          <w:rFonts w:cstheme="minorHAnsi"/>
        </w:rPr>
        <w:t xml:space="preserve">access to </w:t>
      </w:r>
      <w:hyperlink r:id="rId15" w:anchor="/" w:history="1">
        <w:r w:rsidRPr="00661CF1">
          <w:rPr>
            <w:rStyle w:val="Hyperlink"/>
            <w:rFonts w:cstheme="minorHAnsi"/>
          </w:rPr>
          <w:t>30-Day Pet Parasite Forecast Maps</w:t>
        </w:r>
      </w:hyperlink>
      <w:r w:rsidRPr="00661CF1">
        <w:rPr>
          <w:rFonts w:cstheme="minorHAnsi"/>
        </w:rPr>
        <w:t xml:space="preserve"> at </w:t>
      </w:r>
      <w:hyperlink w:history="1"/>
      <w:hyperlink r:id="rId16" w:history="1">
        <w:r w:rsidRPr="00661CF1">
          <w:rPr>
            <w:rStyle w:val="Hyperlink"/>
            <w:rFonts w:cstheme="minorHAnsi"/>
            <w:color w:val="0070C0"/>
          </w:rPr>
          <w:t>www.petdiseasealerts.org</w:t>
        </w:r>
      </w:hyperlink>
      <w:r w:rsidRPr="00661CF1">
        <w:rPr>
          <w:rFonts w:cstheme="minorHAnsi"/>
          <w:color w:val="000000" w:themeColor="text1"/>
        </w:rPr>
        <w:t xml:space="preserve">. </w:t>
      </w:r>
      <w:r w:rsidRPr="00661CF1">
        <w:rPr>
          <w:rFonts w:cstheme="minorHAnsi"/>
        </w:rPr>
        <w:t xml:space="preserve">These maps, developed exclusively by CAPC, provide a local forecast for every county in the continental United States and are updated </w:t>
      </w:r>
      <w:proofErr w:type="gramStart"/>
      <w:r w:rsidRPr="00661CF1">
        <w:rPr>
          <w:rFonts w:cstheme="minorHAnsi"/>
        </w:rPr>
        <w:t>on a monthly basis</w:t>
      </w:r>
      <w:proofErr w:type="gramEnd"/>
      <w:r w:rsidRPr="00661CF1">
        <w:rPr>
          <w:rFonts w:cstheme="minorHAnsi"/>
        </w:rPr>
        <w:t xml:space="preserve">. This free service informs pet owners about the continuous risk in their local communities </w:t>
      </w:r>
      <w:r w:rsidR="00C206F5">
        <w:rPr>
          <w:rFonts w:cstheme="minorHAnsi"/>
        </w:rPr>
        <w:t xml:space="preserve">and </w:t>
      </w:r>
      <w:r w:rsidRPr="00661CF1">
        <w:rPr>
          <w:rFonts w:cstheme="minorHAnsi"/>
        </w:rPr>
        <w:t xml:space="preserve">reminds them about the importance of annual parasite testing and year-round parasite protection. </w:t>
      </w:r>
    </w:p>
    <w:p w14:paraId="209B6449" w14:textId="77777777" w:rsidR="00EF74F6" w:rsidRPr="00661CF1" w:rsidRDefault="00EF74F6" w:rsidP="003B05E4">
      <w:pPr>
        <w:widowControl w:val="0"/>
        <w:autoSpaceDE w:val="0"/>
        <w:autoSpaceDN w:val="0"/>
        <w:adjustRightInd w:val="0"/>
        <w:spacing w:after="0" w:line="240" w:lineRule="auto"/>
        <w:ind w:left="720"/>
        <w:rPr>
          <w:rFonts w:cstheme="minorHAnsi"/>
        </w:rPr>
      </w:pPr>
    </w:p>
    <w:p w14:paraId="04630629" w14:textId="5EDB9E33" w:rsidR="00EF74F6" w:rsidRPr="003B05E4" w:rsidRDefault="00EF74F6" w:rsidP="003B05E4">
      <w:pPr>
        <w:widowControl w:val="0"/>
        <w:autoSpaceDE w:val="0"/>
        <w:autoSpaceDN w:val="0"/>
        <w:adjustRightInd w:val="0"/>
        <w:spacing w:after="0" w:line="240" w:lineRule="auto"/>
        <w:ind w:left="720" w:right="-72"/>
      </w:pPr>
      <w:r w:rsidRPr="00661CF1">
        <w:rPr>
          <w:rFonts w:cstheme="minorHAnsi"/>
        </w:rPr>
        <w:t xml:space="preserve">In addition, CAPC </w:t>
      </w:r>
      <w:r w:rsidRPr="00661CF1">
        <w:t xml:space="preserve">is the first and only organization to forecast flea activity across the United States. Updated daily, the </w:t>
      </w:r>
      <w:hyperlink r:id="rId17" w:history="1">
        <w:r w:rsidRPr="00661CF1">
          <w:rPr>
            <w:rStyle w:val="Hyperlink"/>
          </w:rPr>
          <w:t>Flea Forecast Maps</w:t>
        </w:r>
      </w:hyperlink>
      <w:r w:rsidRPr="00661CF1">
        <w:t xml:space="preserve"> </w:t>
      </w:r>
      <w:r w:rsidR="0065115B" w:rsidRPr="00661CF1">
        <w:t>display</w:t>
      </w:r>
      <w:r w:rsidRPr="003B05E4">
        <w:t xml:space="preserve"> flea activity </w:t>
      </w:r>
      <w:r w:rsidR="0065115B">
        <w:t xml:space="preserve">nationally </w:t>
      </w:r>
      <w:r w:rsidRPr="003B05E4">
        <w:t xml:space="preserve">based on environmental conditions.  The Flea Forecasts also offer a unique look at the historical movement of fleas </w:t>
      </w:r>
      <w:r w:rsidR="00F607F6" w:rsidRPr="003B05E4">
        <w:t>in</w:t>
      </w:r>
      <w:r w:rsidRPr="003B05E4">
        <w:t xml:space="preserve"> a rolling 12-month </w:t>
      </w:r>
      <w:r w:rsidR="00F607F6" w:rsidRPr="003B05E4">
        <w:t xml:space="preserve">time-lapse </w:t>
      </w:r>
      <w:r w:rsidRPr="003B05E4">
        <w:t xml:space="preserve">video. This compelling video </w:t>
      </w:r>
      <w:r w:rsidR="00F607F6" w:rsidRPr="003B05E4">
        <w:t>shows</w:t>
      </w:r>
      <w:r w:rsidRPr="003B05E4">
        <w:t xml:space="preserve"> changes in flea activity over the previous 12-month period.  One of the most common external parasites of dogs and cats, fleas cause discomfort, allergic reactions in pets and are a source of disease in humans. The Flea Forecasts are a strong reminder to pet owners to protect pets year-round with flea control products, limiting infestations on pets and preventing establishment of flea populations in the home.</w:t>
      </w:r>
    </w:p>
    <w:p w14:paraId="65023F59" w14:textId="224514F9" w:rsidR="00EF74F6" w:rsidRPr="003B05E4" w:rsidRDefault="00EF74F6" w:rsidP="003B05E4">
      <w:pPr>
        <w:widowControl w:val="0"/>
        <w:autoSpaceDE w:val="0"/>
        <w:autoSpaceDN w:val="0"/>
        <w:adjustRightInd w:val="0"/>
        <w:spacing w:after="0" w:line="240" w:lineRule="auto"/>
        <w:ind w:left="720"/>
      </w:pPr>
    </w:p>
    <w:p w14:paraId="3DA603CC" w14:textId="77777777" w:rsidR="00EF74F6" w:rsidRDefault="00EF74F6" w:rsidP="003B05E4">
      <w:pPr>
        <w:spacing w:after="0" w:line="240" w:lineRule="auto"/>
        <w:ind w:left="720"/>
        <w:rPr>
          <w:rFonts w:cstheme="minorHAnsi"/>
          <w:iCs/>
        </w:rPr>
      </w:pPr>
      <w:r w:rsidRPr="003B05E4">
        <w:rPr>
          <w:rFonts w:cstheme="minorHAnsi"/>
          <w:iCs/>
        </w:rPr>
        <w:t xml:space="preserve">For more information about the Companion Animal Parasite Council visit </w:t>
      </w:r>
      <w:hyperlink r:id="rId18" w:history="1">
        <w:r w:rsidRPr="003B05E4">
          <w:rPr>
            <w:rStyle w:val="Hyperlink"/>
            <w:rFonts w:cstheme="minorHAnsi"/>
          </w:rPr>
          <w:t>www.capcvet.org</w:t>
        </w:r>
      </w:hyperlink>
      <w:r w:rsidRPr="003B05E4">
        <w:rPr>
          <w:rFonts w:cstheme="minorHAnsi"/>
        </w:rPr>
        <w:t>.  To</w:t>
      </w:r>
      <w:r w:rsidRPr="003B05E4">
        <w:rPr>
          <w:rFonts w:cstheme="minorHAnsi"/>
          <w:iCs/>
        </w:rPr>
        <w:t xml:space="preserve"> view</w:t>
      </w:r>
      <w:r w:rsidRPr="009D7E7A">
        <w:rPr>
          <w:rFonts w:cstheme="minorHAnsi"/>
          <w:iCs/>
        </w:rPr>
        <w:t xml:space="preserve"> local </w:t>
      </w:r>
    </w:p>
    <w:p w14:paraId="24EC8054" w14:textId="77777777" w:rsidR="00EF74F6" w:rsidRPr="00444661" w:rsidRDefault="00EF74F6" w:rsidP="003B05E4">
      <w:pPr>
        <w:spacing w:after="0" w:line="240" w:lineRule="auto"/>
        <w:ind w:left="720"/>
        <w:rPr>
          <w:rFonts w:cstheme="minorHAnsi"/>
          <w:iCs/>
        </w:rPr>
      </w:pPr>
      <w:r w:rsidRPr="00444661">
        <w:rPr>
          <w:rFonts w:cstheme="minorHAnsi"/>
        </w:rPr>
        <w:t>30-Day Pet Parasite Forecast Maps</w:t>
      </w:r>
      <w:r>
        <w:rPr>
          <w:rFonts w:cstheme="minorHAnsi"/>
        </w:rPr>
        <w:t xml:space="preserve"> and the daily Flea Forecast</w:t>
      </w:r>
      <w:r w:rsidRPr="00444661">
        <w:rPr>
          <w:rFonts w:cstheme="minorHAnsi"/>
        </w:rPr>
        <w:t xml:space="preserve">, visit </w:t>
      </w:r>
      <w:hyperlink w:history="1"/>
      <w:hyperlink r:id="rId19" w:history="1">
        <w:r w:rsidRPr="00444661">
          <w:rPr>
            <w:rStyle w:val="Hyperlink"/>
            <w:rFonts w:cstheme="minorHAnsi"/>
          </w:rPr>
          <w:t>www.petdiseasealerts.org</w:t>
        </w:r>
      </w:hyperlink>
      <w:r w:rsidRPr="00444661">
        <w:rPr>
          <w:rFonts w:cstheme="minorHAnsi"/>
        </w:rPr>
        <w:t>.</w:t>
      </w:r>
    </w:p>
    <w:p w14:paraId="2003DA7A" w14:textId="77777777" w:rsidR="00EF74F6" w:rsidRPr="00444661" w:rsidRDefault="00EF74F6" w:rsidP="003B05E4">
      <w:pPr>
        <w:widowControl w:val="0"/>
        <w:autoSpaceDE w:val="0"/>
        <w:autoSpaceDN w:val="0"/>
        <w:adjustRightInd w:val="0"/>
        <w:spacing w:after="0" w:line="240" w:lineRule="auto"/>
        <w:ind w:left="720"/>
        <w:rPr>
          <w:rFonts w:cstheme="minorHAnsi"/>
          <w:b/>
        </w:rPr>
      </w:pPr>
    </w:p>
    <w:p w14:paraId="4EE14A7E" w14:textId="77777777" w:rsidR="00EF74F6" w:rsidRPr="00444661" w:rsidRDefault="00EF74F6" w:rsidP="003B05E4">
      <w:pPr>
        <w:widowControl w:val="0"/>
        <w:autoSpaceDE w:val="0"/>
        <w:autoSpaceDN w:val="0"/>
        <w:adjustRightInd w:val="0"/>
        <w:spacing w:after="0" w:line="240" w:lineRule="auto"/>
        <w:ind w:left="720"/>
        <w:rPr>
          <w:rFonts w:cstheme="minorHAnsi"/>
          <w:b/>
        </w:rPr>
      </w:pPr>
      <w:r w:rsidRPr="00444661">
        <w:rPr>
          <w:rFonts w:cstheme="minorHAnsi"/>
          <w:b/>
        </w:rPr>
        <w:t>How the forecasts are created</w:t>
      </w:r>
    </w:p>
    <w:p w14:paraId="33F3AB40" w14:textId="77777777" w:rsidR="00EF74F6" w:rsidRPr="00444661" w:rsidRDefault="00EF74F6" w:rsidP="003B05E4">
      <w:pPr>
        <w:widowControl w:val="0"/>
        <w:autoSpaceDE w:val="0"/>
        <w:autoSpaceDN w:val="0"/>
        <w:adjustRightInd w:val="0"/>
        <w:spacing w:after="0" w:line="240" w:lineRule="auto"/>
        <w:ind w:left="720" w:right="-72"/>
        <w:rPr>
          <w:rFonts w:cstheme="minorHAnsi"/>
        </w:rPr>
      </w:pPr>
      <w:r w:rsidRPr="009D7E7A">
        <w:rPr>
          <w:rFonts w:cstheme="minorHAnsi"/>
        </w:rPr>
        <w:t xml:space="preserve">The annual CAPC </w:t>
      </w:r>
      <w:r>
        <w:rPr>
          <w:rFonts w:cstheme="minorHAnsi"/>
        </w:rPr>
        <w:t xml:space="preserve">Pet </w:t>
      </w:r>
      <w:r w:rsidRPr="009D7E7A">
        <w:rPr>
          <w:rFonts w:cstheme="minorHAnsi"/>
        </w:rPr>
        <w:t>Para</w:t>
      </w:r>
      <w:r w:rsidRPr="00444661">
        <w:rPr>
          <w:rFonts w:cstheme="minorHAnsi"/>
        </w:rPr>
        <w:t>site Forecasts are a collaborative effort from parasitologists and statisticians in leading academic institutions across the United States who engage in ongoing research and data interpretation to better understand and monitor vector-borne disease agent transmission and changing life cycles of parasites. </w:t>
      </w:r>
      <w:r w:rsidRPr="00F0295C">
        <w:rPr>
          <w:rFonts w:cstheme="minorHAnsi"/>
        </w:rPr>
        <w:t xml:space="preserve">The forecasts are based on many factors including </w:t>
      </w:r>
      <w:r w:rsidRPr="00444661">
        <w:rPr>
          <w:rFonts w:cstheme="minorHAnsi"/>
        </w:rPr>
        <w:t>temperature, precipitation, and population density.</w:t>
      </w:r>
    </w:p>
    <w:p w14:paraId="25FD8A2C" w14:textId="77777777" w:rsidR="00EF74F6" w:rsidRPr="00444661" w:rsidRDefault="00EF74F6" w:rsidP="003B05E4">
      <w:pPr>
        <w:widowControl w:val="0"/>
        <w:autoSpaceDE w:val="0"/>
        <w:autoSpaceDN w:val="0"/>
        <w:adjustRightInd w:val="0"/>
        <w:spacing w:after="0" w:line="240" w:lineRule="auto"/>
        <w:ind w:left="720"/>
        <w:rPr>
          <w:rFonts w:cstheme="minorHAnsi"/>
        </w:rPr>
      </w:pPr>
    </w:p>
    <w:p w14:paraId="0AAA7E3F" w14:textId="77777777" w:rsidR="00EF74F6" w:rsidRPr="00444661" w:rsidRDefault="00EF74F6" w:rsidP="0065115B">
      <w:pPr>
        <w:widowControl w:val="0"/>
        <w:autoSpaceDE w:val="0"/>
        <w:autoSpaceDN w:val="0"/>
        <w:adjustRightInd w:val="0"/>
        <w:spacing w:after="0" w:line="240" w:lineRule="auto"/>
        <w:ind w:left="720" w:right="-252"/>
        <w:rPr>
          <w:rFonts w:cstheme="minorHAnsi"/>
          <w:b/>
        </w:rPr>
      </w:pPr>
      <w:r w:rsidRPr="00444661">
        <w:rPr>
          <w:rFonts w:cstheme="minorHAnsi"/>
          <w:b/>
        </w:rPr>
        <w:t>About the Companion Animal Parasite Council</w:t>
      </w:r>
    </w:p>
    <w:p w14:paraId="23B1F4E7" w14:textId="77777777" w:rsidR="00F607F6" w:rsidRDefault="00EF74F6" w:rsidP="0065115B">
      <w:pPr>
        <w:widowControl w:val="0"/>
        <w:autoSpaceDE w:val="0"/>
        <w:autoSpaceDN w:val="0"/>
        <w:adjustRightInd w:val="0"/>
        <w:spacing w:after="0" w:line="240" w:lineRule="auto"/>
        <w:ind w:left="720" w:right="-252"/>
        <w:rPr>
          <w:rFonts w:cstheme="minorHAnsi"/>
          <w:iCs/>
          <w:color w:val="000000" w:themeColor="text1"/>
        </w:rPr>
      </w:pPr>
      <w:r w:rsidRPr="00444661">
        <w:rPr>
          <w:rFonts w:cstheme="minorHAnsi"/>
          <w:color w:val="000000" w:themeColor="text1"/>
        </w:rPr>
        <w:t>The Companion Animal Parasite Council</w:t>
      </w:r>
      <w:r w:rsidRPr="00444661">
        <w:rPr>
          <w:rFonts w:cstheme="minorHAnsi"/>
          <w:iCs/>
          <w:color w:val="000000" w:themeColor="text1"/>
        </w:rPr>
        <w:t xml:space="preserve"> (</w:t>
      </w:r>
      <w:hyperlink r:id="rId20" w:history="1">
        <w:r w:rsidRPr="00444661">
          <w:rPr>
            <w:rFonts w:cstheme="minorHAnsi"/>
            <w:iCs/>
            <w:color w:val="0070C0"/>
            <w:u w:val="single" w:color="0000FF"/>
          </w:rPr>
          <w:t>www.capcvet.org</w:t>
        </w:r>
      </w:hyperlink>
      <w:r w:rsidRPr="00444661">
        <w:rPr>
          <w:rFonts w:cstheme="minorHAnsi"/>
          <w:iCs/>
          <w:color w:val="000000" w:themeColor="text1"/>
        </w:rPr>
        <w:t xml:space="preserve">) is an independent not-for-profit foundation comprised of parasitologists, veterinarians, medical, public health and other professionals that provides information for the optimal control of internal and external parasites that threaten the health of pets and people. Formed in 2002, </w:t>
      </w:r>
      <w:hyperlink r:id="rId21" w:history="1">
        <w:r w:rsidRPr="00444661">
          <w:rPr>
            <w:rStyle w:val="Hyperlink"/>
            <w:rFonts w:cstheme="minorHAnsi"/>
            <w:iCs/>
            <w:color w:val="0070C0"/>
          </w:rPr>
          <w:t>CAPC</w:t>
        </w:r>
      </w:hyperlink>
      <w:r w:rsidRPr="00444661">
        <w:rPr>
          <w:rFonts w:cstheme="minorHAnsi"/>
          <w:iCs/>
          <w:color w:val="000000" w:themeColor="text1"/>
        </w:rPr>
        <w:t xml:space="preserve"> works to help veterinary professionals and pet owners develop the best practices in parasite management that protect pets from parasitic infections and reduce the risk of zoonotic parasite transmission.</w:t>
      </w:r>
    </w:p>
    <w:p w14:paraId="5AEFC1A3" w14:textId="714A34F0" w:rsidR="00596F30" w:rsidRPr="003B05E4" w:rsidRDefault="00EF74F6" w:rsidP="003B05E4">
      <w:pPr>
        <w:widowControl w:val="0"/>
        <w:autoSpaceDE w:val="0"/>
        <w:autoSpaceDN w:val="0"/>
        <w:adjustRightInd w:val="0"/>
        <w:spacing w:after="0" w:line="240" w:lineRule="auto"/>
        <w:ind w:left="720" w:right="144"/>
        <w:jc w:val="center"/>
        <w:rPr>
          <w:rFonts w:cstheme="minorHAnsi"/>
          <w:iCs/>
          <w:color w:val="000000" w:themeColor="text1"/>
        </w:rPr>
      </w:pPr>
      <w:r w:rsidRPr="00596F30">
        <w:rPr>
          <w:rFonts w:cstheme="minorHAnsi"/>
        </w:rPr>
        <w:t>###</w:t>
      </w:r>
    </w:p>
    <w:sectPr w:rsidR="00596F30" w:rsidRPr="003B05E4" w:rsidSect="00F607F6">
      <w:footerReference w:type="default" r:id="rId22"/>
      <w:pgSz w:w="12240" w:h="15840" w:code="1"/>
      <w:pgMar w:top="1008" w:right="1008" w:bottom="86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A410" w14:textId="77777777" w:rsidR="00024EE1" w:rsidRDefault="00024EE1" w:rsidP="00F53E21">
      <w:pPr>
        <w:spacing w:after="0" w:line="240" w:lineRule="auto"/>
      </w:pPr>
      <w:r>
        <w:separator/>
      </w:r>
    </w:p>
  </w:endnote>
  <w:endnote w:type="continuationSeparator" w:id="0">
    <w:p w14:paraId="67F03BDD" w14:textId="77777777" w:rsidR="00024EE1" w:rsidRDefault="00024EE1" w:rsidP="00F5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SY1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1668"/>
      <w:docPartObj>
        <w:docPartGallery w:val="Page Numbers (Bottom of Page)"/>
        <w:docPartUnique/>
      </w:docPartObj>
    </w:sdtPr>
    <w:sdtEndPr/>
    <w:sdtContent>
      <w:sdt>
        <w:sdtPr>
          <w:id w:val="-1769616900"/>
          <w:docPartObj>
            <w:docPartGallery w:val="Page Numbers (Top of Page)"/>
            <w:docPartUnique/>
          </w:docPartObj>
        </w:sdtPr>
        <w:sdtEndPr/>
        <w:sdtContent>
          <w:p w14:paraId="7F0ED123" w14:textId="4666F9F7" w:rsidR="00596F30" w:rsidRDefault="00596F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00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009E">
              <w:rPr>
                <w:b/>
                <w:bCs/>
                <w:noProof/>
              </w:rPr>
              <w:t>4</w:t>
            </w:r>
            <w:r>
              <w:rPr>
                <w:b/>
                <w:bCs/>
                <w:sz w:val="24"/>
                <w:szCs w:val="24"/>
              </w:rPr>
              <w:fldChar w:fldCharType="end"/>
            </w:r>
          </w:p>
        </w:sdtContent>
      </w:sdt>
    </w:sdtContent>
  </w:sdt>
  <w:p w14:paraId="3D794605" w14:textId="77777777" w:rsidR="00596F30" w:rsidRDefault="0059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ECC3" w14:textId="77777777" w:rsidR="00024EE1" w:rsidRDefault="00024EE1" w:rsidP="00F53E21">
      <w:pPr>
        <w:spacing w:after="0" w:line="240" w:lineRule="auto"/>
      </w:pPr>
      <w:r>
        <w:separator/>
      </w:r>
    </w:p>
  </w:footnote>
  <w:footnote w:type="continuationSeparator" w:id="0">
    <w:p w14:paraId="181EB2AA" w14:textId="77777777" w:rsidR="00024EE1" w:rsidRDefault="00024EE1" w:rsidP="00F53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104E6A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2719CC"/>
    <w:multiLevelType w:val="hybridMultilevel"/>
    <w:tmpl w:val="58A05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613F7D"/>
    <w:multiLevelType w:val="hybridMultilevel"/>
    <w:tmpl w:val="299804F4"/>
    <w:lvl w:ilvl="0" w:tplc="1180A890">
      <w:start w:val="1"/>
      <w:numFmt w:val="decimal"/>
      <w:lvlText w:val="%1."/>
      <w:lvlJc w:val="left"/>
      <w:pPr>
        <w:ind w:left="720" w:hanging="360"/>
      </w:pPr>
      <w:rPr>
        <w:rFonts w:ascii="CMSY10" w:hAnsi="CMSY10" w:cs="CMSY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2512C"/>
    <w:multiLevelType w:val="hybridMultilevel"/>
    <w:tmpl w:val="A03C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4107"/>
    <w:multiLevelType w:val="hybridMultilevel"/>
    <w:tmpl w:val="E3328D1A"/>
    <w:lvl w:ilvl="0" w:tplc="DCCAD60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22144"/>
    <w:multiLevelType w:val="hybridMultilevel"/>
    <w:tmpl w:val="CF54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057E79"/>
    <w:multiLevelType w:val="hybridMultilevel"/>
    <w:tmpl w:val="83C82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28C725E"/>
    <w:multiLevelType w:val="hybridMultilevel"/>
    <w:tmpl w:val="7FD8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E4F36"/>
    <w:multiLevelType w:val="hybridMultilevel"/>
    <w:tmpl w:val="9FEED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626E1D"/>
    <w:multiLevelType w:val="hybridMultilevel"/>
    <w:tmpl w:val="D9764492"/>
    <w:lvl w:ilvl="0" w:tplc="1D468CBE">
      <w:start w:val="1"/>
      <w:numFmt w:val="decimal"/>
      <w:lvlText w:val="%1."/>
      <w:lvlJc w:val="left"/>
      <w:pPr>
        <w:ind w:left="720" w:hanging="360"/>
      </w:pPr>
      <w:rPr>
        <w:rFonts w:ascii="CMSY10" w:hAnsi="CMSY10" w:cs="CMSY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F4484"/>
    <w:multiLevelType w:val="hybridMultilevel"/>
    <w:tmpl w:val="5A12D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C64A09"/>
    <w:multiLevelType w:val="hybridMultilevel"/>
    <w:tmpl w:val="22044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4A1FBE"/>
    <w:multiLevelType w:val="hybridMultilevel"/>
    <w:tmpl w:val="2148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14074"/>
    <w:multiLevelType w:val="hybridMultilevel"/>
    <w:tmpl w:val="C5D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1040D"/>
    <w:multiLevelType w:val="hybridMultilevel"/>
    <w:tmpl w:val="820EB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463BCF"/>
    <w:multiLevelType w:val="hybridMultilevel"/>
    <w:tmpl w:val="F1804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A80D99"/>
    <w:multiLevelType w:val="hybridMultilevel"/>
    <w:tmpl w:val="C8A053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FB11DAA"/>
    <w:multiLevelType w:val="hybridMultilevel"/>
    <w:tmpl w:val="73DC3EEE"/>
    <w:lvl w:ilvl="0" w:tplc="0C86C5B6">
      <w:start w:val="1"/>
      <w:numFmt w:val="decimal"/>
      <w:lvlText w:val="%1."/>
      <w:lvlJc w:val="left"/>
      <w:pPr>
        <w:ind w:left="720" w:hanging="360"/>
      </w:pPr>
      <w:rPr>
        <w:rFonts w:ascii="CMSY10" w:hAnsi="CMSY10" w:cs="CMSY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912A8"/>
    <w:multiLevelType w:val="hybridMultilevel"/>
    <w:tmpl w:val="BAC0EF2C"/>
    <w:lvl w:ilvl="0" w:tplc="65B68EAA">
      <w:start w:val="1"/>
      <w:numFmt w:val="decimal"/>
      <w:lvlText w:val="%1."/>
      <w:lvlJc w:val="left"/>
      <w:pPr>
        <w:ind w:left="720" w:hanging="360"/>
      </w:pPr>
      <w:rPr>
        <w:rFonts w:ascii="CMSY10" w:hAnsi="CMSY10" w:cs="CMSY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A0AB7"/>
    <w:multiLevelType w:val="hybridMultilevel"/>
    <w:tmpl w:val="81F86C66"/>
    <w:lvl w:ilvl="0" w:tplc="DCCAD60E">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6"/>
  </w:num>
  <w:num w:numId="2">
    <w:abstractNumId w:val="6"/>
  </w:num>
  <w:num w:numId="3">
    <w:abstractNumId w:val="21"/>
  </w:num>
  <w:num w:numId="4">
    <w:abstractNumId w:val="17"/>
  </w:num>
  <w:num w:numId="5">
    <w:abstractNumId w:val="0"/>
  </w:num>
  <w:num w:numId="6">
    <w:abstractNumId w:val="13"/>
  </w:num>
  <w:num w:numId="7">
    <w:abstractNumId w:val="8"/>
  </w:num>
  <w:num w:numId="8">
    <w:abstractNumId w:val="18"/>
  </w:num>
  <w:num w:numId="9">
    <w:abstractNumId w:val="1"/>
  </w:num>
  <w:num w:numId="10">
    <w:abstractNumId w:val="2"/>
  </w:num>
  <w:num w:numId="11">
    <w:abstractNumId w:val="11"/>
  </w:num>
  <w:num w:numId="12">
    <w:abstractNumId w:val="4"/>
  </w:num>
  <w:num w:numId="13">
    <w:abstractNumId w:val="20"/>
  </w:num>
  <w:num w:numId="14">
    <w:abstractNumId w:val="19"/>
  </w:num>
  <w:num w:numId="15">
    <w:abstractNumId w:val="14"/>
  </w:num>
  <w:num w:numId="16">
    <w:abstractNumId w:val="3"/>
  </w:num>
  <w:num w:numId="17">
    <w:abstractNumId w:val="15"/>
  </w:num>
  <w:num w:numId="18">
    <w:abstractNumId w:val="5"/>
  </w:num>
  <w:num w:numId="19">
    <w:abstractNumId w:val="10"/>
  </w:num>
  <w:num w:numId="20">
    <w:abstractNumId w:val="1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D14"/>
    <w:rsid w:val="000010F1"/>
    <w:rsid w:val="00003097"/>
    <w:rsid w:val="00005976"/>
    <w:rsid w:val="00007EB2"/>
    <w:rsid w:val="00024EE1"/>
    <w:rsid w:val="0003553E"/>
    <w:rsid w:val="000373D0"/>
    <w:rsid w:val="0005138A"/>
    <w:rsid w:val="00067FD2"/>
    <w:rsid w:val="00070770"/>
    <w:rsid w:val="00073A45"/>
    <w:rsid w:val="00073C70"/>
    <w:rsid w:val="000830B7"/>
    <w:rsid w:val="0008447A"/>
    <w:rsid w:val="00086D9C"/>
    <w:rsid w:val="000923E7"/>
    <w:rsid w:val="000B5492"/>
    <w:rsid w:val="000C6D1A"/>
    <w:rsid w:val="000D7F22"/>
    <w:rsid w:val="000F6104"/>
    <w:rsid w:val="001142D9"/>
    <w:rsid w:val="001172D5"/>
    <w:rsid w:val="00135B6E"/>
    <w:rsid w:val="001551B0"/>
    <w:rsid w:val="00155514"/>
    <w:rsid w:val="0017345F"/>
    <w:rsid w:val="0017782E"/>
    <w:rsid w:val="00180683"/>
    <w:rsid w:val="001B1FBA"/>
    <w:rsid w:val="001B5811"/>
    <w:rsid w:val="001B784E"/>
    <w:rsid w:val="001C2776"/>
    <w:rsid w:val="001C3D5C"/>
    <w:rsid w:val="001D0594"/>
    <w:rsid w:val="001D68F6"/>
    <w:rsid w:val="001E58C8"/>
    <w:rsid w:val="001F2C60"/>
    <w:rsid w:val="00202C5F"/>
    <w:rsid w:val="00211847"/>
    <w:rsid w:val="002154B5"/>
    <w:rsid w:val="0023196B"/>
    <w:rsid w:val="00252129"/>
    <w:rsid w:val="002576F8"/>
    <w:rsid w:val="0026222E"/>
    <w:rsid w:val="00264F08"/>
    <w:rsid w:val="00273A6B"/>
    <w:rsid w:val="00282AB7"/>
    <w:rsid w:val="002864E3"/>
    <w:rsid w:val="00286CDB"/>
    <w:rsid w:val="002938E0"/>
    <w:rsid w:val="0029681A"/>
    <w:rsid w:val="002A12F5"/>
    <w:rsid w:val="002B0C95"/>
    <w:rsid w:val="002C1C9E"/>
    <w:rsid w:val="002C2B94"/>
    <w:rsid w:val="002C6A27"/>
    <w:rsid w:val="002D72FA"/>
    <w:rsid w:val="002E0217"/>
    <w:rsid w:val="003018DF"/>
    <w:rsid w:val="00301B53"/>
    <w:rsid w:val="00311B10"/>
    <w:rsid w:val="00312A55"/>
    <w:rsid w:val="00314FB6"/>
    <w:rsid w:val="00325836"/>
    <w:rsid w:val="00326725"/>
    <w:rsid w:val="003356DA"/>
    <w:rsid w:val="00343696"/>
    <w:rsid w:val="00381BF9"/>
    <w:rsid w:val="00385F61"/>
    <w:rsid w:val="00393D7E"/>
    <w:rsid w:val="00396590"/>
    <w:rsid w:val="003A2938"/>
    <w:rsid w:val="003B05E4"/>
    <w:rsid w:val="003C786A"/>
    <w:rsid w:val="003D3A3A"/>
    <w:rsid w:val="003E4F03"/>
    <w:rsid w:val="003F1B3F"/>
    <w:rsid w:val="00403F87"/>
    <w:rsid w:val="00405DC3"/>
    <w:rsid w:val="00411153"/>
    <w:rsid w:val="00412D58"/>
    <w:rsid w:val="0042424D"/>
    <w:rsid w:val="0042524F"/>
    <w:rsid w:val="00431612"/>
    <w:rsid w:val="00436EA4"/>
    <w:rsid w:val="00440772"/>
    <w:rsid w:val="00440B5A"/>
    <w:rsid w:val="00444661"/>
    <w:rsid w:val="00471D53"/>
    <w:rsid w:val="0048583E"/>
    <w:rsid w:val="00485DDB"/>
    <w:rsid w:val="00493D33"/>
    <w:rsid w:val="0049722D"/>
    <w:rsid w:val="004A3A97"/>
    <w:rsid w:val="004A753C"/>
    <w:rsid w:val="004B5F30"/>
    <w:rsid w:val="004C2F81"/>
    <w:rsid w:val="004C4DF9"/>
    <w:rsid w:val="004C63E5"/>
    <w:rsid w:val="004D2F15"/>
    <w:rsid w:val="004E07EE"/>
    <w:rsid w:val="004E0CA6"/>
    <w:rsid w:val="004E690C"/>
    <w:rsid w:val="004E7707"/>
    <w:rsid w:val="004F20D7"/>
    <w:rsid w:val="004F2365"/>
    <w:rsid w:val="004F286E"/>
    <w:rsid w:val="005017C6"/>
    <w:rsid w:val="0051706F"/>
    <w:rsid w:val="0056063D"/>
    <w:rsid w:val="005656F1"/>
    <w:rsid w:val="00581B39"/>
    <w:rsid w:val="00582248"/>
    <w:rsid w:val="00596F30"/>
    <w:rsid w:val="005A5F05"/>
    <w:rsid w:val="005B6A76"/>
    <w:rsid w:val="006021C6"/>
    <w:rsid w:val="00603A14"/>
    <w:rsid w:val="00611C00"/>
    <w:rsid w:val="00622639"/>
    <w:rsid w:val="006236A8"/>
    <w:rsid w:val="00624DFB"/>
    <w:rsid w:val="00635C3C"/>
    <w:rsid w:val="00641271"/>
    <w:rsid w:val="006447F9"/>
    <w:rsid w:val="0065115B"/>
    <w:rsid w:val="00651490"/>
    <w:rsid w:val="00661CF1"/>
    <w:rsid w:val="00680050"/>
    <w:rsid w:val="0069120D"/>
    <w:rsid w:val="00692D14"/>
    <w:rsid w:val="00692D75"/>
    <w:rsid w:val="00694DDA"/>
    <w:rsid w:val="006A05BD"/>
    <w:rsid w:val="006A3193"/>
    <w:rsid w:val="006A4C96"/>
    <w:rsid w:val="006A59E8"/>
    <w:rsid w:val="006B1250"/>
    <w:rsid w:val="006B3F09"/>
    <w:rsid w:val="006E50BD"/>
    <w:rsid w:val="006E7A35"/>
    <w:rsid w:val="006F1C0A"/>
    <w:rsid w:val="006F2237"/>
    <w:rsid w:val="006F4DBA"/>
    <w:rsid w:val="00700F11"/>
    <w:rsid w:val="00705167"/>
    <w:rsid w:val="00705E6A"/>
    <w:rsid w:val="00715A18"/>
    <w:rsid w:val="00722CCB"/>
    <w:rsid w:val="00731D7E"/>
    <w:rsid w:val="0074009E"/>
    <w:rsid w:val="00754121"/>
    <w:rsid w:val="00756A2B"/>
    <w:rsid w:val="007674AD"/>
    <w:rsid w:val="00770C36"/>
    <w:rsid w:val="00772DA8"/>
    <w:rsid w:val="00782831"/>
    <w:rsid w:val="00782E72"/>
    <w:rsid w:val="00785CD3"/>
    <w:rsid w:val="00786F94"/>
    <w:rsid w:val="007A0900"/>
    <w:rsid w:val="007C6003"/>
    <w:rsid w:val="00800799"/>
    <w:rsid w:val="00803251"/>
    <w:rsid w:val="00805CE6"/>
    <w:rsid w:val="00807302"/>
    <w:rsid w:val="008103E0"/>
    <w:rsid w:val="008228C5"/>
    <w:rsid w:val="00827930"/>
    <w:rsid w:val="00830E6A"/>
    <w:rsid w:val="008367F7"/>
    <w:rsid w:val="00837D40"/>
    <w:rsid w:val="00853BF8"/>
    <w:rsid w:val="008550C2"/>
    <w:rsid w:val="008561D4"/>
    <w:rsid w:val="00860682"/>
    <w:rsid w:val="0086194E"/>
    <w:rsid w:val="008652A3"/>
    <w:rsid w:val="00867DCA"/>
    <w:rsid w:val="00873D76"/>
    <w:rsid w:val="00874CED"/>
    <w:rsid w:val="00882BF4"/>
    <w:rsid w:val="00896F7A"/>
    <w:rsid w:val="008B7374"/>
    <w:rsid w:val="008B7E48"/>
    <w:rsid w:val="008C774E"/>
    <w:rsid w:val="009033E8"/>
    <w:rsid w:val="00910DD9"/>
    <w:rsid w:val="009431B5"/>
    <w:rsid w:val="009535CC"/>
    <w:rsid w:val="00955371"/>
    <w:rsid w:val="009563DB"/>
    <w:rsid w:val="009873CD"/>
    <w:rsid w:val="009A07B7"/>
    <w:rsid w:val="009C1F47"/>
    <w:rsid w:val="009C7374"/>
    <w:rsid w:val="009C760D"/>
    <w:rsid w:val="009C7E29"/>
    <w:rsid w:val="009D1046"/>
    <w:rsid w:val="009D712E"/>
    <w:rsid w:val="009D7E7A"/>
    <w:rsid w:val="009E216D"/>
    <w:rsid w:val="00A0380A"/>
    <w:rsid w:val="00A10231"/>
    <w:rsid w:val="00A27B6C"/>
    <w:rsid w:val="00A30435"/>
    <w:rsid w:val="00A445B6"/>
    <w:rsid w:val="00A70A2C"/>
    <w:rsid w:val="00A72C6A"/>
    <w:rsid w:val="00A81C0C"/>
    <w:rsid w:val="00A83331"/>
    <w:rsid w:val="00A86370"/>
    <w:rsid w:val="00A875E2"/>
    <w:rsid w:val="00A93776"/>
    <w:rsid w:val="00A95D1C"/>
    <w:rsid w:val="00AA5B69"/>
    <w:rsid w:val="00AA684A"/>
    <w:rsid w:val="00AC3AFA"/>
    <w:rsid w:val="00AD590A"/>
    <w:rsid w:val="00AE0600"/>
    <w:rsid w:val="00AF1AA9"/>
    <w:rsid w:val="00B015C4"/>
    <w:rsid w:val="00B143FC"/>
    <w:rsid w:val="00B25C37"/>
    <w:rsid w:val="00BC7C1C"/>
    <w:rsid w:val="00BC7C32"/>
    <w:rsid w:val="00BD1943"/>
    <w:rsid w:val="00BD1A78"/>
    <w:rsid w:val="00BD4263"/>
    <w:rsid w:val="00BD7495"/>
    <w:rsid w:val="00BE1DAD"/>
    <w:rsid w:val="00BF7C06"/>
    <w:rsid w:val="00C06DA5"/>
    <w:rsid w:val="00C07A74"/>
    <w:rsid w:val="00C07BC0"/>
    <w:rsid w:val="00C206F5"/>
    <w:rsid w:val="00C216BF"/>
    <w:rsid w:val="00C236D0"/>
    <w:rsid w:val="00C26142"/>
    <w:rsid w:val="00C42437"/>
    <w:rsid w:val="00C47C0C"/>
    <w:rsid w:val="00C5069B"/>
    <w:rsid w:val="00C55927"/>
    <w:rsid w:val="00C56B77"/>
    <w:rsid w:val="00C62D7A"/>
    <w:rsid w:val="00C70CBB"/>
    <w:rsid w:val="00C82128"/>
    <w:rsid w:val="00C82AB7"/>
    <w:rsid w:val="00C933CD"/>
    <w:rsid w:val="00C940C7"/>
    <w:rsid w:val="00C97559"/>
    <w:rsid w:val="00CA4583"/>
    <w:rsid w:val="00CB0042"/>
    <w:rsid w:val="00CB2F52"/>
    <w:rsid w:val="00CB6A0D"/>
    <w:rsid w:val="00CB734F"/>
    <w:rsid w:val="00CB743F"/>
    <w:rsid w:val="00CC044C"/>
    <w:rsid w:val="00CC0878"/>
    <w:rsid w:val="00CD574F"/>
    <w:rsid w:val="00D036A2"/>
    <w:rsid w:val="00D109BE"/>
    <w:rsid w:val="00D17604"/>
    <w:rsid w:val="00D22CC7"/>
    <w:rsid w:val="00D23D97"/>
    <w:rsid w:val="00D310D6"/>
    <w:rsid w:val="00D40630"/>
    <w:rsid w:val="00D45B23"/>
    <w:rsid w:val="00D479A3"/>
    <w:rsid w:val="00D639E8"/>
    <w:rsid w:val="00D77282"/>
    <w:rsid w:val="00DA1161"/>
    <w:rsid w:val="00DC1AD1"/>
    <w:rsid w:val="00DC458B"/>
    <w:rsid w:val="00DC5140"/>
    <w:rsid w:val="00DD0D7B"/>
    <w:rsid w:val="00DD70A0"/>
    <w:rsid w:val="00DE7C9E"/>
    <w:rsid w:val="00DF4575"/>
    <w:rsid w:val="00DF6207"/>
    <w:rsid w:val="00E00E20"/>
    <w:rsid w:val="00E11AFB"/>
    <w:rsid w:val="00E2372D"/>
    <w:rsid w:val="00E37A41"/>
    <w:rsid w:val="00E52C54"/>
    <w:rsid w:val="00E631F2"/>
    <w:rsid w:val="00E6329D"/>
    <w:rsid w:val="00E65054"/>
    <w:rsid w:val="00E864EB"/>
    <w:rsid w:val="00E8686A"/>
    <w:rsid w:val="00E9210B"/>
    <w:rsid w:val="00E9377F"/>
    <w:rsid w:val="00E948CE"/>
    <w:rsid w:val="00E96551"/>
    <w:rsid w:val="00EA16E2"/>
    <w:rsid w:val="00EA7F8D"/>
    <w:rsid w:val="00EE3B1B"/>
    <w:rsid w:val="00EE443D"/>
    <w:rsid w:val="00EF74F6"/>
    <w:rsid w:val="00EF7D39"/>
    <w:rsid w:val="00F0295C"/>
    <w:rsid w:val="00F07460"/>
    <w:rsid w:val="00F31C6F"/>
    <w:rsid w:val="00F43C42"/>
    <w:rsid w:val="00F52605"/>
    <w:rsid w:val="00F53E21"/>
    <w:rsid w:val="00F607F6"/>
    <w:rsid w:val="00F7311B"/>
    <w:rsid w:val="00F832FB"/>
    <w:rsid w:val="00F86714"/>
    <w:rsid w:val="00FB5747"/>
    <w:rsid w:val="00FD459A"/>
    <w:rsid w:val="00FD7DE9"/>
    <w:rsid w:val="00FE314B"/>
    <w:rsid w:val="00FF4165"/>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B2C44"/>
  <w15:docId w15:val="{079F64EA-230D-408B-85B2-342388B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14"/>
    <w:rPr>
      <w:rFonts w:ascii="Tahoma" w:hAnsi="Tahoma" w:cs="Tahoma"/>
      <w:sz w:val="16"/>
      <w:szCs w:val="16"/>
    </w:rPr>
  </w:style>
  <w:style w:type="paragraph" w:styleId="NoSpacing">
    <w:name w:val="No Spacing"/>
    <w:uiPriority w:val="1"/>
    <w:qFormat/>
    <w:rsid w:val="00692D14"/>
    <w:pPr>
      <w:spacing w:after="0" w:line="240" w:lineRule="auto"/>
    </w:pPr>
  </w:style>
  <w:style w:type="character" w:styleId="Hyperlink">
    <w:name w:val="Hyperlink"/>
    <w:basedOn w:val="DefaultParagraphFont"/>
    <w:uiPriority w:val="99"/>
    <w:unhideWhenUsed/>
    <w:rsid w:val="00692D14"/>
    <w:rPr>
      <w:color w:val="0000FF" w:themeColor="hyperlink"/>
      <w:u w:val="single"/>
    </w:rPr>
  </w:style>
  <w:style w:type="paragraph" w:styleId="NormalWeb">
    <w:name w:val="Normal (Web)"/>
    <w:basedOn w:val="Normal"/>
    <w:uiPriority w:val="99"/>
    <w:rsid w:val="00AC3AFA"/>
    <w:pPr>
      <w:spacing w:beforeLines="1" w:afterLines="1" w:after="0" w:line="240" w:lineRule="auto"/>
    </w:pPr>
    <w:rPr>
      <w:rFonts w:ascii="Times" w:eastAsia="Cambria" w:hAnsi="Times" w:cs="Times New Roman"/>
      <w:sz w:val="20"/>
      <w:szCs w:val="20"/>
    </w:rPr>
  </w:style>
  <w:style w:type="paragraph" w:styleId="ListParagraph">
    <w:name w:val="List Paragraph"/>
    <w:basedOn w:val="Normal"/>
    <w:uiPriority w:val="34"/>
    <w:qFormat/>
    <w:rsid w:val="007A0900"/>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C933CD"/>
    <w:rPr>
      <w:sz w:val="16"/>
      <w:szCs w:val="16"/>
    </w:rPr>
  </w:style>
  <w:style w:type="paragraph" w:styleId="CommentText">
    <w:name w:val="annotation text"/>
    <w:basedOn w:val="Normal"/>
    <w:link w:val="CommentTextChar"/>
    <w:uiPriority w:val="99"/>
    <w:unhideWhenUsed/>
    <w:rsid w:val="00C933CD"/>
    <w:pPr>
      <w:spacing w:line="240" w:lineRule="auto"/>
    </w:pPr>
    <w:rPr>
      <w:sz w:val="20"/>
      <w:szCs w:val="20"/>
    </w:rPr>
  </w:style>
  <w:style w:type="character" w:customStyle="1" w:styleId="CommentTextChar">
    <w:name w:val="Comment Text Char"/>
    <w:basedOn w:val="DefaultParagraphFont"/>
    <w:link w:val="CommentText"/>
    <w:uiPriority w:val="99"/>
    <w:rsid w:val="00C933CD"/>
    <w:rPr>
      <w:sz w:val="20"/>
      <w:szCs w:val="20"/>
    </w:rPr>
  </w:style>
  <w:style w:type="paragraph" w:styleId="CommentSubject">
    <w:name w:val="annotation subject"/>
    <w:basedOn w:val="CommentText"/>
    <w:next w:val="CommentText"/>
    <w:link w:val="CommentSubjectChar"/>
    <w:uiPriority w:val="99"/>
    <w:semiHidden/>
    <w:unhideWhenUsed/>
    <w:rsid w:val="00C933CD"/>
    <w:rPr>
      <w:b/>
      <w:bCs/>
    </w:rPr>
  </w:style>
  <w:style w:type="character" w:customStyle="1" w:styleId="CommentSubjectChar">
    <w:name w:val="Comment Subject Char"/>
    <w:basedOn w:val="CommentTextChar"/>
    <w:link w:val="CommentSubject"/>
    <w:uiPriority w:val="99"/>
    <w:semiHidden/>
    <w:rsid w:val="00C933CD"/>
    <w:rPr>
      <w:b/>
      <w:bCs/>
      <w:sz w:val="20"/>
      <w:szCs w:val="20"/>
    </w:rPr>
  </w:style>
  <w:style w:type="character" w:styleId="Strong">
    <w:name w:val="Strong"/>
    <w:basedOn w:val="DefaultParagraphFont"/>
    <w:uiPriority w:val="22"/>
    <w:qFormat/>
    <w:rsid w:val="00A30435"/>
    <w:rPr>
      <w:b/>
      <w:bCs/>
    </w:rPr>
  </w:style>
  <w:style w:type="character" w:customStyle="1" w:styleId="apple-converted-space">
    <w:name w:val="apple-converted-space"/>
    <w:basedOn w:val="DefaultParagraphFont"/>
    <w:rsid w:val="00A30435"/>
  </w:style>
  <w:style w:type="character" w:styleId="Emphasis">
    <w:name w:val="Emphasis"/>
    <w:basedOn w:val="DefaultParagraphFont"/>
    <w:uiPriority w:val="20"/>
    <w:qFormat/>
    <w:rsid w:val="002E0217"/>
    <w:rPr>
      <w:i/>
      <w:iCs/>
    </w:rPr>
  </w:style>
  <w:style w:type="paragraph" w:styleId="Header">
    <w:name w:val="header"/>
    <w:basedOn w:val="Normal"/>
    <w:link w:val="HeaderChar"/>
    <w:uiPriority w:val="99"/>
    <w:unhideWhenUsed/>
    <w:rsid w:val="00F5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21"/>
  </w:style>
  <w:style w:type="paragraph" w:styleId="Footer">
    <w:name w:val="footer"/>
    <w:basedOn w:val="Normal"/>
    <w:link w:val="FooterChar"/>
    <w:uiPriority w:val="99"/>
    <w:unhideWhenUsed/>
    <w:rsid w:val="00F5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21"/>
  </w:style>
  <w:style w:type="character" w:customStyle="1" w:styleId="s1">
    <w:name w:val="s1"/>
    <w:basedOn w:val="DefaultParagraphFont"/>
    <w:rsid w:val="00E65054"/>
  </w:style>
  <w:style w:type="character" w:customStyle="1" w:styleId="UnresolvedMention1">
    <w:name w:val="Unresolved Mention1"/>
    <w:basedOn w:val="DefaultParagraphFont"/>
    <w:uiPriority w:val="99"/>
    <w:semiHidden/>
    <w:unhideWhenUsed/>
    <w:rsid w:val="00D479A3"/>
    <w:rPr>
      <w:color w:val="605E5C"/>
      <w:shd w:val="clear" w:color="auto" w:fill="E1DFDD"/>
    </w:rPr>
  </w:style>
  <w:style w:type="character" w:customStyle="1" w:styleId="UnresolvedMention2">
    <w:name w:val="Unresolved Mention2"/>
    <w:basedOn w:val="DefaultParagraphFont"/>
    <w:uiPriority w:val="99"/>
    <w:semiHidden/>
    <w:unhideWhenUsed/>
    <w:rsid w:val="00381BF9"/>
    <w:rPr>
      <w:color w:val="605E5C"/>
      <w:shd w:val="clear" w:color="auto" w:fill="E1DFDD"/>
    </w:rPr>
  </w:style>
  <w:style w:type="character" w:customStyle="1" w:styleId="UnresolvedMention3">
    <w:name w:val="Unresolved Mention3"/>
    <w:basedOn w:val="DefaultParagraphFont"/>
    <w:uiPriority w:val="99"/>
    <w:semiHidden/>
    <w:unhideWhenUsed/>
    <w:rsid w:val="00596F30"/>
    <w:rPr>
      <w:color w:val="605E5C"/>
      <w:shd w:val="clear" w:color="auto" w:fill="E1DFDD"/>
    </w:rPr>
  </w:style>
  <w:style w:type="paragraph" w:styleId="PlainText">
    <w:name w:val="Plain Text"/>
    <w:basedOn w:val="Normal"/>
    <w:link w:val="PlainTextChar"/>
    <w:uiPriority w:val="99"/>
    <w:semiHidden/>
    <w:unhideWhenUsed/>
    <w:rsid w:val="00BE1D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1DAD"/>
    <w:rPr>
      <w:rFonts w:ascii="Calibri" w:hAnsi="Calibri"/>
      <w:szCs w:val="21"/>
    </w:rPr>
  </w:style>
  <w:style w:type="character" w:styleId="FollowedHyperlink">
    <w:name w:val="FollowedHyperlink"/>
    <w:basedOn w:val="DefaultParagraphFont"/>
    <w:uiPriority w:val="99"/>
    <w:semiHidden/>
    <w:unhideWhenUsed/>
    <w:rsid w:val="002C1C9E"/>
    <w:rPr>
      <w:color w:val="800080" w:themeColor="followedHyperlink"/>
      <w:u w:val="single"/>
    </w:rPr>
  </w:style>
  <w:style w:type="character" w:styleId="UnresolvedMention">
    <w:name w:val="Unresolved Mention"/>
    <w:basedOn w:val="DefaultParagraphFont"/>
    <w:uiPriority w:val="99"/>
    <w:semiHidden/>
    <w:unhideWhenUsed/>
    <w:rsid w:val="006E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8160">
      <w:bodyDiv w:val="1"/>
      <w:marLeft w:val="0"/>
      <w:marRight w:val="0"/>
      <w:marTop w:val="0"/>
      <w:marBottom w:val="0"/>
      <w:divBdr>
        <w:top w:val="none" w:sz="0" w:space="0" w:color="auto"/>
        <w:left w:val="none" w:sz="0" w:space="0" w:color="auto"/>
        <w:bottom w:val="none" w:sz="0" w:space="0" w:color="auto"/>
        <w:right w:val="none" w:sz="0" w:space="0" w:color="auto"/>
      </w:divBdr>
    </w:div>
    <w:div w:id="563755425">
      <w:bodyDiv w:val="1"/>
      <w:marLeft w:val="0"/>
      <w:marRight w:val="0"/>
      <w:marTop w:val="0"/>
      <w:marBottom w:val="0"/>
      <w:divBdr>
        <w:top w:val="none" w:sz="0" w:space="0" w:color="auto"/>
        <w:left w:val="none" w:sz="0" w:space="0" w:color="auto"/>
        <w:bottom w:val="none" w:sz="0" w:space="0" w:color="auto"/>
        <w:right w:val="none" w:sz="0" w:space="0" w:color="auto"/>
      </w:divBdr>
    </w:div>
    <w:div w:id="567425237">
      <w:bodyDiv w:val="1"/>
      <w:marLeft w:val="0"/>
      <w:marRight w:val="0"/>
      <w:marTop w:val="0"/>
      <w:marBottom w:val="0"/>
      <w:divBdr>
        <w:top w:val="none" w:sz="0" w:space="0" w:color="auto"/>
        <w:left w:val="none" w:sz="0" w:space="0" w:color="auto"/>
        <w:bottom w:val="none" w:sz="0" w:space="0" w:color="auto"/>
        <w:right w:val="none" w:sz="0" w:space="0" w:color="auto"/>
      </w:divBdr>
    </w:div>
    <w:div w:id="952787581">
      <w:bodyDiv w:val="1"/>
      <w:marLeft w:val="0"/>
      <w:marRight w:val="0"/>
      <w:marTop w:val="0"/>
      <w:marBottom w:val="0"/>
      <w:divBdr>
        <w:top w:val="none" w:sz="0" w:space="0" w:color="auto"/>
        <w:left w:val="none" w:sz="0" w:space="0" w:color="auto"/>
        <w:bottom w:val="none" w:sz="0" w:space="0" w:color="auto"/>
        <w:right w:val="none" w:sz="0" w:space="0" w:color="auto"/>
      </w:divBdr>
    </w:div>
    <w:div w:id="1054235420">
      <w:bodyDiv w:val="1"/>
      <w:marLeft w:val="0"/>
      <w:marRight w:val="0"/>
      <w:marTop w:val="0"/>
      <w:marBottom w:val="0"/>
      <w:divBdr>
        <w:top w:val="none" w:sz="0" w:space="0" w:color="auto"/>
        <w:left w:val="none" w:sz="0" w:space="0" w:color="auto"/>
        <w:bottom w:val="none" w:sz="0" w:space="0" w:color="auto"/>
        <w:right w:val="none" w:sz="0" w:space="0" w:color="auto"/>
      </w:divBdr>
      <w:divsChild>
        <w:div w:id="337079577">
          <w:marLeft w:val="0"/>
          <w:marRight w:val="0"/>
          <w:marTop w:val="0"/>
          <w:marBottom w:val="0"/>
          <w:divBdr>
            <w:top w:val="none" w:sz="0" w:space="0" w:color="auto"/>
            <w:left w:val="none" w:sz="0" w:space="0" w:color="auto"/>
            <w:bottom w:val="none" w:sz="0" w:space="0" w:color="auto"/>
            <w:right w:val="none" w:sz="0" w:space="0" w:color="auto"/>
          </w:divBdr>
        </w:div>
        <w:div w:id="2073697620">
          <w:marLeft w:val="0"/>
          <w:marRight w:val="0"/>
          <w:marTop w:val="0"/>
          <w:marBottom w:val="0"/>
          <w:divBdr>
            <w:top w:val="none" w:sz="0" w:space="0" w:color="auto"/>
            <w:left w:val="none" w:sz="0" w:space="0" w:color="auto"/>
            <w:bottom w:val="none" w:sz="0" w:space="0" w:color="auto"/>
            <w:right w:val="none" w:sz="0" w:space="0" w:color="auto"/>
          </w:divBdr>
        </w:div>
        <w:div w:id="616565052">
          <w:marLeft w:val="0"/>
          <w:marRight w:val="0"/>
          <w:marTop w:val="0"/>
          <w:marBottom w:val="0"/>
          <w:divBdr>
            <w:top w:val="none" w:sz="0" w:space="0" w:color="auto"/>
            <w:left w:val="none" w:sz="0" w:space="0" w:color="auto"/>
            <w:bottom w:val="none" w:sz="0" w:space="0" w:color="auto"/>
            <w:right w:val="none" w:sz="0" w:space="0" w:color="auto"/>
          </w:divBdr>
        </w:div>
        <w:div w:id="1173833723">
          <w:marLeft w:val="0"/>
          <w:marRight w:val="0"/>
          <w:marTop w:val="0"/>
          <w:marBottom w:val="0"/>
          <w:divBdr>
            <w:top w:val="none" w:sz="0" w:space="0" w:color="auto"/>
            <w:left w:val="none" w:sz="0" w:space="0" w:color="auto"/>
            <w:bottom w:val="none" w:sz="0" w:space="0" w:color="auto"/>
            <w:right w:val="none" w:sz="0" w:space="0" w:color="auto"/>
          </w:divBdr>
        </w:div>
        <w:div w:id="60370982">
          <w:marLeft w:val="0"/>
          <w:marRight w:val="0"/>
          <w:marTop w:val="0"/>
          <w:marBottom w:val="0"/>
          <w:divBdr>
            <w:top w:val="none" w:sz="0" w:space="0" w:color="auto"/>
            <w:left w:val="none" w:sz="0" w:space="0" w:color="auto"/>
            <w:bottom w:val="none" w:sz="0" w:space="0" w:color="auto"/>
            <w:right w:val="none" w:sz="0" w:space="0" w:color="auto"/>
          </w:divBdr>
        </w:div>
        <w:div w:id="925915668">
          <w:marLeft w:val="0"/>
          <w:marRight w:val="0"/>
          <w:marTop w:val="0"/>
          <w:marBottom w:val="0"/>
          <w:divBdr>
            <w:top w:val="none" w:sz="0" w:space="0" w:color="auto"/>
            <w:left w:val="none" w:sz="0" w:space="0" w:color="auto"/>
            <w:bottom w:val="none" w:sz="0" w:space="0" w:color="auto"/>
            <w:right w:val="none" w:sz="0" w:space="0" w:color="auto"/>
          </w:divBdr>
        </w:div>
        <w:div w:id="1567112017">
          <w:marLeft w:val="0"/>
          <w:marRight w:val="0"/>
          <w:marTop w:val="0"/>
          <w:marBottom w:val="0"/>
          <w:divBdr>
            <w:top w:val="none" w:sz="0" w:space="0" w:color="auto"/>
            <w:left w:val="none" w:sz="0" w:space="0" w:color="auto"/>
            <w:bottom w:val="none" w:sz="0" w:space="0" w:color="auto"/>
            <w:right w:val="none" w:sz="0" w:space="0" w:color="auto"/>
          </w:divBdr>
        </w:div>
        <w:div w:id="1044254214">
          <w:marLeft w:val="0"/>
          <w:marRight w:val="0"/>
          <w:marTop w:val="0"/>
          <w:marBottom w:val="0"/>
          <w:divBdr>
            <w:top w:val="none" w:sz="0" w:space="0" w:color="auto"/>
            <w:left w:val="none" w:sz="0" w:space="0" w:color="auto"/>
            <w:bottom w:val="none" w:sz="0" w:space="0" w:color="auto"/>
            <w:right w:val="none" w:sz="0" w:space="0" w:color="auto"/>
          </w:divBdr>
        </w:div>
        <w:div w:id="287472542">
          <w:marLeft w:val="0"/>
          <w:marRight w:val="0"/>
          <w:marTop w:val="0"/>
          <w:marBottom w:val="0"/>
          <w:divBdr>
            <w:top w:val="none" w:sz="0" w:space="0" w:color="auto"/>
            <w:left w:val="none" w:sz="0" w:space="0" w:color="auto"/>
            <w:bottom w:val="none" w:sz="0" w:space="0" w:color="auto"/>
            <w:right w:val="none" w:sz="0" w:space="0" w:color="auto"/>
          </w:divBdr>
        </w:div>
        <w:div w:id="2111507675">
          <w:marLeft w:val="0"/>
          <w:marRight w:val="0"/>
          <w:marTop w:val="0"/>
          <w:marBottom w:val="0"/>
          <w:divBdr>
            <w:top w:val="none" w:sz="0" w:space="0" w:color="auto"/>
            <w:left w:val="none" w:sz="0" w:space="0" w:color="auto"/>
            <w:bottom w:val="none" w:sz="0" w:space="0" w:color="auto"/>
            <w:right w:val="none" w:sz="0" w:space="0" w:color="auto"/>
          </w:divBdr>
        </w:div>
      </w:divsChild>
    </w:div>
    <w:div w:id="1149442349">
      <w:bodyDiv w:val="1"/>
      <w:marLeft w:val="0"/>
      <w:marRight w:val="0"/>
      <w:marTop w:val="0"/>
      <w:marBottom w:val="0"/>
      <w:divBdr>
        <w:top w:val="none" w:sz="0" w:space="0" w:color="auto"/>
        <w:left w:val="none" w:sz="0" w:space="0" w:color="auto"/>
        <w:bottom w:val="none" w:sz="0" w:space="0" w:color="auto"/>
        <w:right w:val="none" w:sz="0" w:space="0" w:color="auto"/>
      </w:divBdr>
    </w:div>
    <w:div w:id="1386218282">
      <w:bodyDiv w:val="1"/>
      <w:marLeft w:val="0"/>
      <w:marRight w:val="0"/>
      <w:marTop w:val="0"/>
      <w:marBottom w:val="0"/>
      <w:divBdr>
        <w:top w:val="none" w:sz="0" w:space="0" w:color="auto"/>
        <w:left w:val="none" w:sz="0" w:space="0" w:color="auto"/>
        <w:bottom w:val="none" w:sz="0" w:space="0" w:color="auto"/>
        <w:right w:val="none" w:sz="0" w:space="0" w:color="auto"/>
      </w:divBdr>
    </w:div>
    <w:div w:id="2010791957">
      <w:bodyDiv w:val="1"/>
      <w:marLeft w:val="0"/>
      <w:marRight w:val="0"/>
      <w:marTop w:val="0"/>
      <w:marBottom w:val="0"/>
      <w:divBdr>
        <w:top w:val="none" w:sz="0" w:space="0" w:color="auto"/>
        <w:left w:val="none" w:sz="0" w:space="0" w:color="auto"/>
        <w:bottom w:val="none" w:sz="0" w:space="0" w:color="auto"/>
        <w:right w:val="none" w:sz="0" w:space="0" w:color="auto"/>
      </w:divBdr>
    </w:div>
    <w:div w:id="20120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udreau@belapr.com" TargetMode="External"/><Relationship Id="rId13" Type="http://schemas.openxmlformats.org/officeDocument/2006/relationships/hyperlink" Target="https://capcvet.org/articles/2022-forecasts/" TargetMode="External"/><Relationship Id="rId18" Type="http://schemas.openxmlformats.org/officeDocument/2006/relationships/hyperlink" Target="http://www.capcvet.org/" TargetMode="External"/><Relationship Id="rId3" Type="http://schemas.openxmlformats.org/officeDocument/2006/relationships/settings" Target="settings.xml"/><Relationship Id="rId21" Type="http://schemas.openxmlformats.org/officeDocument/2006/relationships/hyperlink" Target="https://www.facebook.com/capcvet/" TargetMode="External"/><Relationship Id="rId7" Type="http://schemas.openxmlformats.org/officeDocument/2006/relationships/image" Target="media/image1.jpg"/><Relationship Id="rId12" Type="http://schemas.openxmlformats.org/officeDocument/2006/relationships/hyperlink" Target="https://capcvet.org/articles/2022-forecasts/" TargetMode="External"/><Relationship Id="rId17" Type="http://schemas.openxmlformats.org/officeDocument/2006/relationships/hyperlink" Target="https://petdiseasealerts.org/flea-forecast-map/" TargetMode="External"/><Relationship Id="rId2" Type="http://schemas.openxmlformats.org/officeDocument/2006/relationships/styles" Target="styles.xml"/><Relationship Id="rId16" Type="http://schemas.openxmlformats.org/officeDocument/2006/relationships/hyperlink" Target="http://www.petdiseasealerts.com" TargetMode="External"/><Relationship Id="rId20" Type="http://schemas.openxmlformats.org/officeDocument/2006/relationships/hyperlink" Target="http://www.capcv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tdiseasealerts.org/forecast-ma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etdiseasealerts.org/forecast-map" TargetMode="External"/><Relationship Id="rId23" Type="http://schemas.openxmlformats.org/officeDocument/2006/relationships/fontTable" Target="fontTable.xml"/><Relationship Id="rId10" Type="http://schemas.openxmlformats.org/officeDocument/2006/relationships/hyperlink" Target="https://capcvet.org/articles/2022-forecasts/" TargetMode="External"/><Relationship Id="rId19" Type="http://schemas.openxmlformats.org/officeDocument/2006/relationships/hyperlink" Target="http://www.petdiseasealerts.com" TargetMode="External"/><Relationship Id="rId4" Type="http://schemas.openxmlformats.org/officeDocument/2006/relationships/webSettings" Target="webSettings.xml"/><Relationship Id="rId9" Type="http://schemas.openxmlformats.org/officeDocument/2006/relationships/hyperlink" Target="https://capcvet.org/" TargetMode="External"/><Relationship Id="rId14" Type="http://schemas.openxmlformats.org/officeDocument/2006/relationships/hyperlink" Target="https://capcvet.org/articles/2022-forecas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3</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Kayrish</dc:creator>
  <cp:lastModifiedBy>E Boudreau</cp:lastModifiedBy>
  <cp:revision>52</cp:revision>
  <cp:lastPrinted>2022-02-22T21:58:00Z</cp:lastPrinted>
  <dcterms:created xsi:type="dcterms:W3CDTF">2022-02-17T21:46:00Z</dcterms:created>
  <dcterms:modified xsi:type="dcterms:W3CDTF">2022-03-03T15:22:00Z</dcterms:modified>
</cp:coreProperties>
</file>